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D13A92"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8509AB" w:rsidRDefault="008509AB" w:rsidP="00323003">
      <w:pPr>
        <w:widowControl w:val="0"/>
        <w:jc w:val="center"/>
        <w:rPr>
          <w:rFonts w:ascii="Times New Roman" w:hAnsi="Times New Roman" w:cs="Times New Roman"/>
          <w:b/>
          <w:bCs/>
          <w:sz w:val="24"/>
          <w:szCs w:val="24"/>
        </w:rPr>
      </w:pPr>
    </w:p>
    <w:p w:rsidR="00323003" w:rsidRPr="009C039C" w:rsidRDefault="007B6C49"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BAL-001-0.1a</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Real Power Balancing Control Performance</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8509AB"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8509AB">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8509AB">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8509AB">
      <w:pPr>
        <w:widowControl w:val="0"/>
        <w:tabs>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8509AB">
        <w:rPr>
          <w:rFonts w:ascii="Times New Roman" w:hAnsi="Times New Roman" w:cs="Times New Roman"/>
          <w:b/>
          <w:bCs/>
          <w:color w:val="264D74"/>
          <w:sz w:val="24"/>
          <w:szCs w:val="24"/>
        </w:rPr>
        <w:t xml:space="preserve">  </w:t>
      </w:r>
      <w:r w:rsidR="00B258AF" w:rsidRPr="009C039C">
        <w:rPr>
          <w:rFonts w:ascii="Times New Roman" w:hAnsi="Times New Roman" w:cs="Times New Roman"/>
          <w:b/>
          <w:bCs/>
          <w:color w:val="000000"/>
          <w:sz w:val="24"/>
          <w:szCs w:val="24"/>
        </w:rPr>
        <w:t>BA</w:t>
      </w:r>
    </w:p>
    <w:p w:rsidR="00A74C27" w:rsidRDefault="00A74C27" w:rsidP="008509AB">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441D16" w:rsidRDefault="00441D16"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441D16" w:rsidRDefault="00441D16" w:rsidP="00441D16">
      <w:pPr>
        <w:pStyle w:val="Heading1"/>
      </w:pPr>
      <w:r>
        <w:lastRenderedPageBreak/>
        <w:t>Subject Matter Experts</w:t>
      </w:r>
    </w:p>
    <w:p w:rsidR="00441D16" w:rsidRDefault="00441D16" w:rsidP="00441D16">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441D16" w:rsidRDefault="00441D16" w:rsidP="00441D16">
      <w:pPr>
        <w:pStyle w:val="Heading1"/>
      </w:pPr>
      <w:r>
        <w:t>Supporting Evidence and Documentation</w:t>
      </w:r>
    </w:p>
    <w:p w:rsidR="00441D16" w:rsidRDefault="00441D16" w:rsidP="00441D16">
      <w:pPr>
        <w:widowControl w:val="0"/>
        <w:spacing w:line="266" w:lineRule="exact"/>
        <w:rPr>
          <w:rFonts w:ascii="Times New Roman" w:hAnsi="Times New Roman" w:cs="Times New Roman"/>
          <w:b/>
          <w:bCs/>
          <w:color w:val="264D74"/>
          <w:sz w:val="24"/>
          <w:szCs w:val="24"/>
        </w:rPr>
      </w:pPr>
    </w:p>
    <w:p w:rsidR="00AD5422" w:rsidRDefault="00AD5422" w:rsidP="00AD5422">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AD5422" w:rsidRPr="008374A0" w:rsidTr="00441D16">
        <w:trPr>
          <w:trHeight w:val="945"/>
        </w:trPr>
        <w:tc>
          <w:tcPr>
            <w:tcW w:w="1188" w:type="dxa"/>
            <w:tcBorders>
              <w:top w:val="nil"/>
              <w:left w:val="nil"/>
              <w:bottom w:val="nil"/>
              <w:right w:val="nil"/>
            </w:tcBorders>
          </w:tcPr>
          <w:p w:rsidR="00AD5422" w:rsidRPr="00656D2C" w:rsidRDefault="00AD5422" w:rsidP="00404D27">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AD5422" w:rsidRPr="00656D2C" w:rsidRDefault="00AD5422" w:rsidP="00404D27">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AD5422" w:rsidRPr="00656D2C" w:rsidRDefault="00AD5422" w:rsidP="00404D27">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r>
            <w:r w:rsidR="00441D16">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 xml:space="preserve">, </w:t>
            </w:r>
            <w:r w:rsidR="00441D16">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AD5422" w:rsidRPr="008374A0" w:rsidTr="00441D16">
        <w:trPr>
          <w:trHeight w:val="521"/>
        </w:trPr>
        <w:tc>
          <w:tcPr>
            <w:tcW w:w="1188" w:type="dxa"/>
            <w:tcBorders>
              <w:top w:val="nil"/>
              <w:left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144" w:type="dxa"/>
            <w:tcBorders>
              <w:top w:val="nil"/>
              <w:left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441D16">
        <w:trPr>
          <w:trHeight w:val="521"/>
        </w:trPr>
        <w:tc>
          <w:tcPr>
            <w:tcW w:w="1188" w:type="dxa"/>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144" w:type="dxa"/>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441D16">
        <w:trPr>
          <w:trHeight w:val="534"/>
        </w:trPr>
        <w:tc>
          <w:tcPr>
            <w:tcW w:w="1188" w:type="dxa"/>
            <w:tcBorders>
              <w:left w:val="nil"/>
              <w:bottom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9144" w:type="dxa"/>
            <w:tcBorders>
              <w:left w:val="nil"/>
              <w:bottom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441D16">
        <w:trPr>
          <w:trHeight w:val="534"/>
        </w:trPr>
        <w:tc>
          <w:tcPr>
            <w:tcW w:w="1188" w:type="dxa"/>
            <w:tcBorders>
              <w:top w:val="nil"/>
              <w:left w:val="nil"/>
              <w:bottom w:val="single" w:sz="8" w:space="0" w:color="4F81BD"/>
              <w:right w:val="nil"/>
            </w:tcBorders>
          </w:tcPr>
          <w:p w:rsidR="00AD5422" w:rsidRPr="008374A0" w:rsidRDefault="00AD5422" w:rsidP="00E01481">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00E01481">
              <w:rPr>
                <w:rFonts w:ascii="Times New Roman" w:hAnsi="Times New Roman" w:cs="Times New Roman"/>
                <w:b/>
                <w:bCs/>
                <w:color w:val="365F91"/>
                <w:sz w:val="24"/>
                <w:szCs w:val="24"/>
              </w:rPr>
              <w:t>4</w:t>
            </w:r>
          </w:p>
        </w:tc>
        <w:tc>
          <w:tcPr>
            <w:tcW w:w="9144" w:type="dxa"/>
            <w:tcBorders>
              <w:top w:val="nil"/>
              <w:left w:val="nil"/>
              <w:bottom w:val="single" w:sz="8" w:space="0" w:color="4F81BD"/>
              <w:right w:val="nil"/>
            </w:tcBorders>
          </w:tcPr>
          <w:p w:rsidR="00AD5422" w:rsidRPr="008374A0" w:rsidRDefault="00AD5422" w:rsidP="00404D27">
            <w:pPr>
              <w:widowControl w:val="0"/>
              <w:rPr>
                <w:rFonts w:ascii="Times New Roman" w:hAnsi="Times New Roman" w:cs="Times New Roman"/>
                <w:color w:val="365F91"/>
                <w:sz w:val="24"/>
                <w:szCs w:val="24"/>
              </w:rPr>
            </w:pPr>
          </w:p>
        </w:tc>
      </w:tr>
    </w:tbl>
    <w:p w:rsidR="00441D16" w:rsidRDefault="00AD5422" w:rsidP="00441D16">
      <w:pPr>
        <w:pStyle w:val="Heading1"/>
      </w:pPr>
      <w:r>
        <w:rPr>
          <w:rFonts w:ascii="Times New Roman" w:hAnsi="Times New Roman" w:cs="Times New Roman"/>
          <w:b/>
          <w:bCs/>
          <w:color w:val="003366"/>
          <w:sz w:val="24"/>
          <w:szCs w:val="24"/>
        </w:rPr>
        <w:br w:type="page"/>
      </w:r>
      <w:r w:rsidR="00441D16">
        <w:t>Reliability Standard Language</w:t>
      </w:r>
    </w:p>
    <w:p w:rsidR="00441D16" w:rsidRDefault="00441D16" w:rsidP="00A86374">
      <w:pPr>
        <w:widowControl w:val="0"/>
        <w:tabs>
          <w:tab w:val="left" w:pos="120"/>
        </w:tabs>
        <w:spacing w:line="331" w:lineRule="exact"/>
        <w:rPr>
          <w:rFonts w:ascii="Times New Roman" w:hAnsi="Times New Roman" w:cs="Times New Roman"/>
          <w:b/>
          <w:bCs/>
          <w:color w:val="264D74"/>
          <w:sz w:val="24"/>
          <w:szCs w:val="24"/>
        </w:rPr>
      </w:pPr>
    </w:p>
    <w:p w:rsidR="00E8453A" w:rsidRPr="009C039C" w:rsidRDefault="00E01481" w:rsidP="00A86374">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BAL-001-0.1a</w:t>
      </w:r>
      <w:r w:rsidR="00E8453A" w:rsidRPr="009C039C">
        <w:rPr>
          <w:rFonts w:ascii="Times New Roman" w:hAnsi="Times New Roman" w:cs="Times New Roman"/>
          <w:b/>
          <w:bCs/>
          <w:color w:val="264D74"/>
          <w:sz w:val="24"/>
          <w:szCs w:val="24"/>
        </w:rPr>
        <w:t xml:space="preserve"> </w:t>
      </w:r>
      <w:r w:rsidR="009C039C" w:rsidRPr="009C039C">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Real Power Balancing Control Performance</w:t>
      </w:r>
    </w:p>
    <w:p w:rsidR="00C23A94" w:rsidRDefault="00C23A94">
      <w:pPr>
        <w:widowControl w:val="0"/>
        <w:shd w:val="clear" w:color="auto" w:fill="D3DCE9"/>
        <w:spacing w:line="135" w:lineRule="exact"/>
        <w:rPr>
          <w:rFonts w:ascii="Times New Roman Bold" w:hAnsi="Times New Roman Bold" w:cs="Times New Roman"/>
          <w:b/>
          <w:color w:val="264D74"/>
          <w:sz w:val="24"/>
          <w:szCs w:val="24"/>
        </w:rPr>
      </w:pPr>
    </w:p>
    <w:p w:rsidR="00E8453A" w:rsidRPr="009C039C" w:rsidRDefault="00E8453A">
      <w:pPr>
        <w:widowControl w:val="0"/>
        <w:spacing w:line="120" w:lineRule="exact"/>
        <w:rPr>
          <w:rFonts w:ascii="Times New Roman" w:hAnsi="Times New Roman" w:cs="Times New Roman"/>
          <w:sz w:val="24"/>
          <w:szCs w:val="24"/>
        </w:rPr>
      </w:pPr>
    </w:p>
    <w:p w:rsidR="00441D16" w:rsidRDefault="00441D16" w:rsidP="00E01481">
      <w:pPr>
        <w:widowControl w:val="0"/>
        <w:tabs>
          <w:tab w:val="left" w:pos="840"/>
        </w:tabs>
        <w:spacing w:line="350" w:lineRule="exact"/>
        <w:rPr>
          <w:rFonts w:ascii="Times New Roman" w:hAnsi="Times New Roman" w:cs="Times New Roman"/>
          <w:b/>
          <w:bCs/>
          <w:color w:val="264D74"/>
          <w:sz w:val="24"/>
          <w:szCs w:val="24"/>
        </w:rPr>
      </w:pPr>
    </w:p>
    <w:p w:rsidR="00441D16" w:rsidRDefault="00E8453A" w:rsidP="00E01481">
      <w:pPr>
        <w:widowControl w:val="0"/>
        <w:tabs>
          <w:tab w:val="left" w:pos="840"/>
        </w:tabs>
        <w:spacing w:line="350"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E01481" w:rsidRDefault="00E01481" w:rsidP="00E01481">
      <w:pPr>
        <w:widowControl w:val="0"/>
        <w:tabs>
          <w:tab w:val="left" w:pos="840"/>
        </w:tabs>
        <w:spacing w:line="350" w:lineRule="exact"/>
        <w:rPr>
          <w:rFonts w:ascii="Times New Roman" w:hAnsi="Times New Roman" w:cs="Times New Roman"/>
          <w:color w:val="000000"/>
          <w:sz w:val="24"/>
          <w:szCs w:val="24"/>
        </w:rPr>
      </w:pPr>
      <w:r>
        <w:rPr>
          <w:rFonts w:ascii="Times New Roman" w:hAnsi="Times New Roman" w:cs="Times New Roman"/>
          <w:color w:val="000000"/>
          <w:sz w:val="24"/>
          <w:szCs w:val="24"/>
        </w:rPr>
        <w:t>To maintain Interconnection steady</w:t>
      </w:r>
      <w:r>
        <w:rPr>
          <w:rFonts w:ascii="Times New Roman" w:hAnsi="Times New Roman" w:cs="Times New Roman"/>
          <w:color w:val="000000"/>
          <w:sz w:val="24"/>
          <w:szCs w:val="24"/>
        </w:rPr>
        <w:noBreakHyphen/>
        <w:t xml:space="preserve">state frequency within defined limits by balancing real </w:t>
      </w:r>
    </w:p>
    <w:p w:rsidR="00E01481" w:rsidRDefault="00E01481" w:rsidP="00E01481">
      <w:pPr>
        <w:widowControl w:val="0"/>
        <w:tabs>
          <w:tab w:val="left" w:pos="84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power demand and supply in real</w:t>
      </w:r>
      <w:r>
        <w:rPr>
          <w:rFonts w:ascii="Times New Roman" w:hAnsi="Times New Roman" w:cs="Times New Roman"/>
          <w:color w:val="000000"/>
          <w:sz w:val="24"/>
          <w:szCs w:val="24"/>
        </w:rPr>
        <w:noBreakHyphen/>
        <w:t>time.</w:t>
      </w:r>
    </w:p>
    <w:p w:rsidR="00E8453A" w:rsidRPr="009C039C" w:rsidRDefault="00E8453A">
      <w:pPr>
        <w:widowControl w:val="0"/>
        <w:tabs>
          <w:tab w:val="left" w:pos="840"/>
        </w:tabs>
        <w:spacing w:line="294" w:lineRule="exact"/>
        <w:rPr>
          <w:rFonts w:ascii="Times New Roman" w:hAnsi="Times New Roman" w:cs="Times New Roman"/>
          <w:b/>
          <w:bCs/>
          <w:color w:val="264D74"/>
          <w:sz w:val="24"/>
          <w:szCs w:val="24"/>
        </w:rPr>
      </w:pP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441D16"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E01481">
        <w:rPr>
          <w:rFonts w:ascii="Times New Roman" w:hAnsi="Times New Roman" w:cs="Times New Roman"/>
          <w:b/>
          <w:bCs/>
          <w:color w:val="264D74"/>
          <w:sz w:val="24"/>
          <w:szCs w:val="24"/>
        </w:rPr>
        <w:t xml:space="preserve"> </w:t>
      </w:r>
      <w:r w:rsidR="00441D16">
        <w:rPr>
          <w:rFonts w:ascii="Times New Roman" w:hAnsi="Times New Roman" w:cs="Times New Roman"/>
          <w:b/>
          <w:bCs/>
          <w:color w:val="264D74"/>
          <w:sz w:val="24"/>
          <w:szCs w:val="24"/>
        </w:rPr>
        <w:t xml:space="preserve"> </w:t>
      </w:r>
    </w:p>
    <w:p w:rsidR="007C44D6" w:rsidRPr="00441D16" w:rsidRDefault="00441D16" w:rsidP="00441D16">
      <w:pPr>
        <w:tabs>
          <w:tab w:val="left" w:pos="90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41D1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41D16">
        <w:rPr>
          <w:rFonts w:ascii="Times New Roman" w:hAnsi="Times New Roman" w:cs="Times New Roman"/>
          <w:sz w:val="24"/>
          <w:szCs w:val="24"/>
        </w:rPr>
        <w:t>Balancing Authorities</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441D16">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E01481">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w:t>
      </w:r>
      <w:r w:rsidR="00E01481">
        <w:rPr>
          <w:rFonts w:ascii="Times New Roman" w:hAnsi="Times New Roman" w:cs="Times New Roman"/>
          <w:b/>
          <w:bCs/>
          <w:color w:val="000000"/>
          <w:sz w:val="24"/>
          <w:szCs w:val="24"/>
        </w:rPr>
        <w:t>29/2008</w:t>
      </w:r>
    </w:p>
    <w:p w:rsidR="00756289" w:rsidRPr="009C039C" w:rsidRDefault="00E8453A" w:rsidP="00441D16">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E01481">
        <w:rPr>
          <w:rFonts w:ascii="Times New Roman" w:hAnsi="Times New Roman" w:cs="Times New Roman"/>
          <w:b/>
          <w:bCs/>
          <w:color w:val="000000"/>
          <w:sz w:val="24"/>
          <w:szCs w:val="24"/>
        </w:rPr>
        <w:t>5/13/2009</w:t>
      </w:r>
      <w:r w:rsidRPr="009C039C">
        <w:rPr>
          <w:rFonts w:ascii="Times New Roman" w:hAnsi="Times New Roman" w:cs="Times New Roman"/>
          <w:sz w:val="24"/>
          <w:szCs w:val="24"/>
        </w:rPr>
        <w:tab/>
      </w:r>
    </w:p>
    <w:p w:rsidR="00E8453A" w:rsidRPr="009C039C" w:rsidRDefault="00E8453A" w:rsidP="00441D16">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E01481">
        <w:rPr>
          <w:rFonts w:ascii="Times New Roman" w:hAnsi="Times New Roman" w:cs="Times New Roman"/>
          <w:b/>
          <w:bCs/>
          <w:color w:val="000000"/>
          <w:sz w:val="24"/>
          <w:szCs w:val="24"/>
        </w:rPr>
        <w:t>5/13/2009</w:t>
      </w:r>
    </w:p>
    <w:p w:rsidR="005916FC" w:rsidRDefault="005916FC">
      <w:pPr>
        <w:widowControl w:val="0"/>
        <w:spacing w:line="334" w:lineRule="exact"/>
        <w:rPr>
          <w:rFonts w:ascii="Times New Roman" w:hAnsi="Times New Roman" w:cs="Times New Roman"/>
          <w:b/>
          <w:bCs/>
          <w:color w:val="264D74"/>
          <w:sz w:val="24"/>
          <w:szCs w:val="24"/>
        </w:rPr>
      </w:pPr>
    </w:p>
    <w:p w:rsidR="00441D16" w:rsidRDefault="00441D16">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81790" w:rsidRPr="00E01481" w:rsidRDefault="00E01481" w:rsidP="00E01481">
      <w:pPr>
        <w:rPr>
          <w:rFonts w:ascii="Times New Roman" w:hAnsi="Times New Roman" w:cs="Times New Roman"/>
          <w:b/>
          <w:bCs/>
          <w:color w:val="003366"/>
          <w:sz w:val="24"/>
          <w:szCs w:val="24"/>
        </w:rPr>
      </w:pPr>
      <w:r w:rsidRPr="00E01481">
        <w:rPr>
          <w:rFonts w:ascii="Times New Roman" w:hAnsi="Times New Roman" w:cs="Times New Roman"/>
          <w:b/>
          <w:bCs/>
          <w:sz w:val="24"/>
          <w:szCs w:val="24"/>
        </w:rPr>
        <w:t xml:space="preserve">R1. </w:t>
      </w:r>
      <w:r w:rsidRPr="00E01481">
        <w:rPr>
          <w:rFonts w:ascii="Times New Roman" w:hAnsi="Times New Roman" w:cs="Times New Roman"/>
          <w:sz w:val="24"/>
          <w:szCs w:val="24"/>
        </w:rPr>
        <w:t xml:space="preserve">Each Balancing Authority shall operate such that, on a rolling 12-month basis, the average of the clock-minute averages of the Balancing Authority’s Area Control Error (ACE) divided by 10B (B is the clock-minute average of the Balancing Authority Area’s Frequency Bias) times the corresponding clock-minute averages of the Interconnection’s Frequency Error is less than a specific limit. This limit </w:t>
      </w:r>
      <w:r w:rsidRPr="00E01481">
        <w:rPr>
          <w:rFonts w:ascii="Times New Roman" w:eastAsia="Arial Unicode MS" w:hAnsi="Times New Roman" w:cs="Times New Roman"/>
          <w:sz w:val="24"/>
          <w:szCs w:val="24"/>
        </w:rPr>
        <w:t></w:t>
      </w:r>
      <w:r w:rsidRPr="00E01481">
        <w:rPr>
          <w:rFonts w:ascii="Times New Roman" w:eastAsia="SymbolMT" w:hAnsi="Times New Roman" w:cs="Times New Roman"/>
          <w:sz w:val="24"/>
          <w:szCs w:val="24"/>
        </w:rPr>
        <w:t xml:space="preserve"> </w:t>
      </w:r>
      <w:r w:rsidRPr="00E01481">
        <w:rPr>
          <w:rFonts w:ascii="Times New Roman" w:eastAsia="Arial Unicode MS" w:hAnsi="Times New Roman" w:cs="Times New Roman"/>
          <w:sz w:val="24"/>
          <w:szCs w:val="24"/>
        </w:rPr>
        <w:t></w:t>
      </w:r>
      <w:r w:rsidRPr="00E01481">
        <w:rPr>
          <w:rFonts w:ascii="Times New Roman" w:eastAsia="SymbolMT" w:hAnsi="Times New Roman" w:cs="Times New Roman"/>
          <w:sz w:val="24"/>
          <w:szCs w:val="24"/>
        </w:rPr>
        <w:t xml:space="preserve"> </w:t>
      </w:r>
      <w:r w:rsidRPr="00E01481">
        <w:rPr>
          <w:rFonts w:ascii="Times New Roman" w:hAnsi="Times New Roman" w:cs="Times New Roman"/>
          <w:sz w:val="24"/>
          <w:szCs w:val="24"/>
        </w:rPr>
        <w:t>is a constant derived from a targeted frequency bound</w:t>
      </w:r>
      <w:r>
        <w:rPr>
          <w:rFonts w:ascii="Times New Roman" w:hAnsi="Times New Roman" w:cs="Times New Roman"/>
          <w:sz w:val="24"/>
          <w:szCs w:val="24"/>
        </w:rPr>
        <w:t xml:space="preserve"> </w:t>
      </w:r>
      <w:r w:rsidRPr="00E01481">
        <w:rPr>
          <w:rFonts w:ascii="Times New Roman" w:hAnsi="Times New Roman" w:cs="Times New Roman"/>
          <w:sz w:val="24"/>
          <w:szCs w:val="24"/>
        </w:rPr>
        <w:t>(separately calculated for each Interconnection) that is reviewed and set as necessary by the NERC Operating Committee.</w:t>
      </w:r>
      <w:r w:rsidR="00756289" w:rsidRPr="00E01481">
        <w:rPr>
          <w:rFonts w:ascii="Times New Roman" w:hAnsi="Times New Roman" w:cs="Times New Roman"/>
          <w:b/>
          <w:bCs/>
          <w:sz w:val="24"/>
          <w:szCs w:val="24"/>
        </w:rPr>
        <w:tab/>
      </w:r>
      <w:r w:rsidR="00756289" w:rsidRPr="00E01481">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5618F">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E01481" w:rsidRDefault="00E01481" w:rsidP="00E01481">
      <w:pPr>
        <w:widowControl w:val="0"/>
        <w:tabs>
          <w:tab w:val="left" w:pos="1080"/>
          <w:tab w:val="left" w:pos="1560"/>
        </w:tabs>
        <w:spacing w:line="321" w:lineRule="exact"/>
        <w:rPr>
          <w:rFonts w:ascii="Arial Unicode MS" w:eastAsia="Arial Unicode MS" w:hAnsi="Verdana" w:cs="Arial Unicode MS"/>
          <w:color w:val="264D74"/>
          <w:sz w:val="24"/>
          <w:szCs w:val="24"/>
        </w:rPr>
      </w:pPr>
      <w:r>
        <w:rPr>
          <w:rFonts w:ascii="Verdana" w:eastAsia="Arial Unicode MS" w:hAnsi="Verdana" w:cs="Verdana"/>
          <w:b/>
          <w:bCs/>
          <w:color w:val="000000"/>
        </w:rPr>
        <w:tab/>
      </w:r>
      <w:r w:rsidR="00E5618F" w:rsidRPr="00E5618F">
        <w:rPr>
          <w:rFonts w:ascii="Verdana" w:eastAsia="Arial Unicode MS" w:hAnsi="Verdana" w:cs="Verdana"/>
          <w:b/>
          <w:bCs/>
          <w:color w:val="365F91"/>
          <w:u w:val="single"/>
        </w:rPr>
        <w:t xml:space="preserve">       </w:t>
      </w:r>
      <w:r>
        <w:rPr>
          <w:rFonts w:ascii="Arial Unicode MS" w:eastAsia="Arial Unicode MS" w:hAnsi="Verdana" w:cs="Arial Unicode MS"/>
          <w:color w:val="264D74"/>
          <w:sz w:val="24"/>
          <w:szCs w:val="24"/>
        </w:rPr>
        <w:t xml:space="preserve">Review CPS1 logs, which should be obtained from the Regional Entity prior to </w:t>
      </w:r>
    </w:p>
    <w:p w:rsidR="00E01481" w:rsidRDefault="00E5618F" w:rsidP="00E01481">
      <w:pPr>
        <w:widowControl w:val="0"/>
        <w:tabs>
          <w:tab w:val="left" w:pos="1560"/>
        </w:tabs>
        <w:spacing w:line="321" w:lineRule="exact"/>
        <w:rPr>
          <w:rFonts w:ascii="Arial Unicode MS" w:eastAsia="Arial Unicode MS" w:cs="Arial Unicode MS"/>
          <w:color w:val="264D74"/>
          <w:sz w:val="24"/>
          <w:szCs w:val="24"/>
        </w:rPr>
      </w:pPr>
      <w:r>
        <w:rPr>
          <w:rFonts w:eastAsia="Arial Unicode MS"/>
        </w:rPr>
        <w:t xml:space="preserve">                    </w:t>
      </w:r>
      <w:r w:rsidR="00E01481">
        <w:rPr>
          <w:rFonts w:ascii="Arial Unicode MS" w:eastAsia="Arial Unicode MS" w:cs="Arial Unicode MS"/>
          <w:color w:val="264D74"/>
          <w:sz w:val="24"/>
          <w:szCs w:val="24"/>
        </w:rPr>
        <w:t>the audit.</w:t>
      </w:r>
    </w:p>
    <w:p w:rsidR="00E01481" w:rsidRDefault="00E01481" w:rsidP="00441D16">
      <w:pPr>
        <w:widowControl w:val="0"/>
        <w:tabs>
          <w:tab w:val="left" w:pos="1080"/>
          <w:tab w:val="left" w:pos="1560"/>
        </w:tabs>
        <w:spacing w:line="240" w:lineRule="exact"/>
        <w:rPr>
          <w:rFonts w:eastAsia="Arial Unicode MS"/>
        </w:rPr>
      </w:pPr>
      <w:r>
        <w:rPr>
          <w:rFonts w:eastAsia="Arial Unicode MS"/>
        </w:rPr>
        <w:tab/>
      </w:r>
    </w:p>
    <w:p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00E5618F" w:rsidRPr="00E5618F">
        <w:rPr>
          <w:rFonts w:eastAsia="Arial Unicode MS"/>
          <w:b/>
          <w:color w:val="365F91"/>
          <w:u w:val="single"/>
        </w:rPr>
        <w:t xml:space="preserve">      </w:t>
      </w:r>
      <w:r w:rsidR="00E5618F">
        <w:rPr>
          <w:rFonts w:eastAsia="Arial Unicode MS"/>
          <w:b/>
          <w:color w:val="365F91"/>
          <w:u w:val="single"/>
        </w:rPr>
        <w:t xml:space="preserve"> </w:t>
      </w:r>
      <w:r w:rsidR="00E5618F" w:rsidRPr="00E5618F">
        <w:rPr>
          <w:rFonts w:eastAsia="Arial Unicode MS"/>
          <w:b/>
          <w:color w:val="365F91"/>
          <w:u w:val="single"/>
        </w:rPr>
        <w:t xml:space="preserve"> </w:t>
      </w:r>
      <w:r w:rsidR="00E5618F">
        <w:rPr>
          <w:rFonts w:ascii="Arial Unicode MS" w:eastAsia="Arial Unicode MS" w:hAnsi="Verdana" w:cs="Arial Unicode MS"/>
          <w:color w:val="264D74"/>
          <w:sz w:val="24"/>
          <w:szCs w:val="24"/>
        </w:rPr>
        <w:t xml:space="preserve"> I</w:t>
      </w:r>
      <w:r>
        <w:rPr>
          <w:rFonts w:ascii="Arial Unicode MS" w:eastAsia="Arial Unicode MS" w:hAnsi="Verdana" w:cs="Arial Unicode MS"/>
          <w:color w:val="264D74"/>
          <w:sz w:val="24"/>
          <w:szCs w:val="24"/>
        </w:rPr>
        <w:t>dentify calculation used to calculate CPS1</w:t>
      </w:r>
    </w:p>
    <w:p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Pr="00E5618F">
        <w:rPr>
          <w:rFonts w:ascii="Verdana" w:eastAsia="Arial Unicode MS" w:hAnsi="Verdana" w:cs="Verdana"/>
          <w:b/>
          <w:bCs/>
          <w:color w:val="365F91"/>
          <w:u w:val="single"/>
        </w:rPr>
        <w:t>___</w:t>
      </w:r>
      <w:r>
        <w:rPr>
          <w:rFonts w:ascii="Verdana" w:eastAsia="Arial Unicode MS" w:hAnsi="Verdana" w:cs="Verdana"/>
          <w:b/>
          <w:bCs/>
          <w:color w:val="000000"/>
        </w:rPr>
        <w:tab/>
      </w:r>
      <w:r>
        <w:rPr>
          <w:rFonts w:ascii="Arial Unicode MS" w:eastAsia="Arial Unicode MS" w:hAnsi="Verdana" w:cs="Arial Unicode MS"/>
          <w:color w:val="264D74"/>
          <w:sz w:val="24"/>
          <w:szCs w:val="24"/>
        </w:rPr>
        <w:t xml:space="preserve">Identify the target frequency bound; </w:t>
      </w:r>
      <w:r>
        <w:rPr>
          <w:rFonts w:ascii="Lucida Sans Unicode" w:eastAsia="Arial Unicode MS" w:hAnsi="Lucida Sans Unicode" w:cs="Lucida Sans Unicode"/>
          <w:color w:val="264D74"/>
          <w:sz w:val="24"/>
          <w:szCs w:val="24"/>
        </w:rPr>
        <w:t>ɛ</w:t>
      </w:r>
      <w:r>
        <w:rPr>
          <w:rFonts w:ascii="Arial Unicode MS" w:eastAsia="Arial Unicode MS" w:hAnsi="Verdana" w:cs="Arial Unicode MS"/>
          <w:color w:val="264D74"/>
          <w:sz w:val="24"/>
          <w:szCs w:val="24"/>
        </w:rPr>
        <w:t xml:space="preserve"> 1</w:t>
      </w:r>
    </w:p>
    <w:p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Pr="00E5618F">
        <w:rPr>
          <w:rFonts w:ascii="Verdana" w:eastAsia="Arial Unicode MS" w:hAnsi="Verdana" w:cs="Verdana"/>
          <w:b/>
          <w:bCs/>
          <w:color w:val="365F91"/>
          <w:u w:val="single"/>
        </w:rPr>
        <w:t>___</w:t>
      </w:r>
      <w:r w:rsidRPr="00E5618F">
        <w:rPr>
          <w:rFonts w:ascii="Verdana" w:eastAsia="Arial Unicode MS" w:hAnsi="Verdana" w:cs="Verdana"/>
          <w:b/>
          <w:bCs/>
          <w:color w:val="365F91"/>
        </w:rPr>
        <w:tab/>
      </w:r>
      <w:r>
        <w:rPr>
          <w:rFonts w:ascii="Arial Unicode MS" w:eastAsia="Arial Unicode MS" w:hAnsi="Verdana" w:cs="Arial Unicode MS"/>
          <w:color w:val="264D74"/>
          <w:sz w:val="24"/>
          <w:szCs w:val="24"/>
        </w:rPr>
        <w:t xml:space="preserve">Identify the Frequency Bias Setting </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E5618F" w:rsidRPr="00E5618F" w:rsidRDefault="00E5618F" w:rsidP="00E5618F">
      <w:pPr>
        <w:rPr>
          <w:rFonts w:ascii="Times New Roman" w:hAnsi="Times New Roman" w:cs="Times New Roman"/>
          <w:b/>
          <w:bCs/>
          <w:color w:val="003366"/>
          <w:sz w:val="24"/>
          <w:szCs w:val="24"/>
        </w:rPr>
      </w:pPr>
      <w:r w:rsidRPr="00E5618F">
        <w:rPr>
          <w:rFonts w:ascii="Times New Roman" w:hAnsi="Times New Roman" w:cs="Times New Roman"/>
          <w:b/>
          <w:bCs/>
          <w:sz w:val="24"/>
          <w:szCs w:val="24"/>
        </w:rPr>
        <w:t xml:space="preserve">R2. </w:t>
      </w:r>
      <w:r w:rsidRPr="00E5618F">
        <w:rPr>
          <w:rFonts w:ascii="Times New Roman" w:hAnsi="Times New Roman" w:cs="Times New Roman"/>
          <w:sz w:val="24"/>
          <w:szCs w:val="24"/>
        </w:rPr>
        <w:t>Each Balancing Authority shall operate such that its average ACE for at least 90% of clock</w:t>
      </w:r>
      <w:r w:rsidR="00441D16">
        <w:rPr>
          <w:rFonts w:ascii="Times New Roman" w:hAnsi="Times New Roman" w:cs="Times New Roman"/>
          <w:sz w:val="24"/>
          <w:szCs w:val="24"/>
        </w:rPr>
        <w:t xml:space="preserve"> </w:t>
      </w:r>
      <w:r w:rsidRPr="00E5618F">
        <w:rPr>
          <w:rFonts w:ascii="Times New Roman" w:hAnsi="Times New Roman" w:cs="Times New Roman"/>
          <w:sz w:val="24"/>
          <w:szCs w:val="24"/>
        </w:rPr>
        <w:t xml:space="preserve">ten-minute periods (6 non-overlapping periods per hour) during a calendar month is within a specific limit, referred to as L10. </w:t>
      </w:r>
    </w:p>
    <w:p w:rsidR="00E5618F" w:rsidRDefault="00E5618F" w:rsidP="00281790">
      <w:pPr>
        <w:widowControl w:val="0"/>
        <w:spacing w:line="294" w:lineRule="exact"/>
        <w:rPr>
          <w:rFonts w:ascii="Times New Roman" w:hAnsi="Times New Roman" w:cs="Times New Roman"/>
          <w:b/>
          <w:bCs/>
          <w:color w:val="003366"/>
          <w:sz w:val="24"/>
          <w:szCs w:val="24"/>
        </w:rPr>
      </w:pPr>
    </w:p>
    <w:p w:rsidR="00E5618F" w:rsidRPr="009C039C" w:rsidRDefault="00E5618F" w:rsidP="00E5618F">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E5618F" w:rsidRPr="009C039C" w:rsidRDefault="00E5618F" w:rsidP="00E5618F">
      <w:pPr>
        <w:widowControl w:val="0"/>
        <w:tabs>
          <w:tab w:val="left" w:pos="720"/>
        </w:tabs>
        <w:spacing w:line="186" w:lineRule="exact"/>
        <w:ind w:left="720"/>
        <w:rPr>
          <w:rFonts w:ascii="Times New Roman" w:hAnsi="Times New Roman" w:cs="Times New Roman"/>
          <w:sz w:val="24"/>
          <w:szCs w:val="24"/>
        </w:rPr>
      </w:pPr>
    </w:p>
    <w:p w:rsidR="00E5618F" w:rsidRPr="009C039C" w:rsidRDefault="00E5618F" w:rsidP="00E5618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E5618F" w:rsidRPr="009C039C" w:rsidRDefault="00E5618F" w:rsidP="00E5618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618F" w:rsidRDefault="00E5618F" w:rsidP="00E5618F">
      <w:pPr>
        <w:widowControl w:val="0"/>
        <w:tabs>
          <w:tab w:val="left" w:pos="900"/>
          <w:tab w:val="left" w:pos="6360"/>
        </w:tabs>
        <w:spacing w:line="294" w:lineRule="exact"/>
        <w:rPr>
          <w:rFonts w:ascii="Times New Roman" w:hAnsi="Times New Roman" w:cs="Times New Roman"/>
          <w:b/>
          <w:i/>
          <w:iCs/>
          <w:color w:val="C00000"/>
          <w:sz w:val="24"/>
          <w:szCs w:val="24"/>
        </w:rPr>
      </w:pPr>
    </w:p>
    <w:p w:rsidR="00E5618F" w:rsidRDefault="00E5618F" w:rsidP="00E5618F">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5618F" w:rsidRDefault="00E5618F" w:rsidP="00E5618F">
      <w:pPr>
        <w:widowControl w:val="0"/>
        <w:tabs>
          <w:tab w:val="left" w:pos="900"/>
          <w:tab w:val="left" w:pos="6360"/>
        </w:tabs>
        <w:spacing w:line="294" w:lineRule="exact"/>
        <w:rPr>
          <w:rFonts w:ascii="Times New Roman" w:hAnsi="Times New Roman" w:cs="Times New Roman"/>
          <w:b/>
          <w:i/>
          <w:iCs/>
          <w:color w:val="C00000"/>
          <w:sz w:val="24"/>
          <w:szCs w:val="24"/>
        </w:rPr>
      </w:pPr>
    </w:p>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w:t>
      </w:r>
      <w:r w:rsidR="00AB4C2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E5618F" w:rsidRPr="009C039C" w:rsidRDefault="00E5618F" w:rsidP="00E5618F">
      <w:pPr>
        <w:widowControl w:val="0"/>
        <w:spacing w:line="106" w:lineRule="exact"/>
        <w:rPr>
          <w:rFonts w:ascii="Times New Roman" w:hAnsi="Times New Roman" w:cs="Times New Roman"/>
          <w:sz w:val="24"/>
          <w:szCs w:val="24"/>
        </w:rPr>
      </w:pPr>
    </w:p>
    <w:p w:rsidR="00E5618F" w:rsidRPr="009C039C" w:rsidRDefault="00E5618F" w:rsidP="00E5618F">
      <w:pPr>
        <w:widowControl w:val="0"/>
        <w:spacing w:line="147" w:lineRule="exact"/>
        <w:rPr>
          <w:rFonts w:ascii="Times New Roman" w:hAnsi="Times New Roman" w:cs="Times New Roman"/>
          <w:sz w:val="24"/>
          <w:szCs w:val="24"/>
        </w:rPr>
      </w:pPr>
    </w:p>
    <w:p w:rsidR="00DA119C" w:rsidRDefault="00E5618F" w:rsidP="00E5618F">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sidRPr="00E5618F">
        <w:rPr>
          <w:rFonts w:ascii="Arial Unicode MS" w:eastAsia="Arial Unicode MS" w:hAnsi="Verdana" w:cs="Arial Unicode MS"/>
          <w:color w:val="365F91"/>
          <w:sz w:val="24"/>
          <w:szCs w:val="24"/>
        </w:rPr>
        <w:t xml:space="preserve">Review monthly logs </w:t>
      </w:r>
      <w:r w:rsidR="00AB4C2A">
        <w:rPr>
          <w:rFonts w:ascii="Arial Unicode MS" w:eastAsia="Arial Unicode MS" w:hAnsi="Verdana" w:cs="Arial Unicode MS"/>
          <w:color w:val="365F91"/>
          <w:sz w:val="24"/>
          <w:szCs w:val="24"/>
        </w:rPr>
        <w:t>for past 12 months</w:t>
      </w:r>
      <w:r w:rsidRPr="00E5618F">
        <w:rPr>
          <w:rFonts w:ascii="Arial Unicode MS" w:eastAsia="Arial Unicode MS" w:hAnsi="Verdana" w:cs="Arial Unicode MS"/>
          <w:color w:val="365F91"/>
          <w:sz w:val="24"/>
          <w:szCs w:val="24"/>
        </w:rPr>
        <w:t xml:space="preserve"> </w:t>
      </w:r>
    </w:p>
    <w:p w:rsidR="00DA119C" w:rsidRDefault="00DA119C" w:rsidP="00DA119C">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Verify the average ACE was within the BAs L10 for the last 12 months for at least 90%  </w:t>
      </w:r>
    </w:p>
    <w:p w:rsidR="00E5618F" w:rsidRPr="00E5618F" w:rsidRDefault="00DA119C" w:rsidP="00DA119C">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color w:val="365F91"/>
          <w:sz w:val="24"/>
          <w:szCs w:val="24"/>
        </w:rPr>
        <w:tab/>
        <w:t xml:space="preserve">  of the time periods monitored.</w:t>
      </w:r>
    </w:p>
    <w:p w:rsidR="00DA119C" w:rsidRDefault="00E5618F" w:rsidP="00DA119C">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rsidR="00E5618F" w:rsidRPr="00E5618F" w:rsidRDefault="00E5618F" w:rsidP="00E5618F">
      <w:pPr>
        <w:widowControl w:val="0"/>
        <w:tabs>
          <w:tab w:val="left" w:pos="1080"/>
          <w:tab w:val="left" w:pos="1560"/>
        </w:tabs>
        <w:spacing w:line="240" w:lineRule="exact"/>
        <w:rPr>
          <w:rFonts w:ascii="Arial Unicode MS" w:eastAsia="Arial Unicode MS" w:hAnsi="Verdana" w:cs="Arial Unicode MS"/>
          <w:color w:val="365F91"/>
          <w:sz w:val="24"/>
          <w:szCs w:val="24"/>
        </w:rPr>
      </w:pPr>
    </w:p>
    <w:p w:rsidR="00E5618F" w:rsidRPr="009C039C" w:rsidRDefault="00E5618F" w:rsidP="00E5618F">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E5618F" w:rsidRPr="009C039C" w:rsidRDefault="00E5618F" w:rsidP="00E5618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618F" w:rsidRPr="009C039C" w:rsidRDefault="00E5618F" w:rsidP="00E5618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618F" w:rsidRPr="009C039C" w:rsidTr="00E5618F">
        <w:tc>
          <w:tcPr>
            <w:tcW w:w="7848" w:type="dxa"/>
            <w:tcBorders>
              <w:top w:val="single" w:sz="8" w:space="0" w:color="4F81BD"/>
              <w:left w:val="nil"/>
              <w:bottom w:val="single" w:sz="8" w:space="0" w:color="4F81BD"/>
              <w:right w:val="nil"/>
            </w:tcBorders>
          </w:tcPr>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618F" w:rsidRPr="009C039C" w:rsidRDefault="00E5618F" w:rsidP="00E5618F">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618F" w:rsidRPr="009C039C" w:rsidRDefault="00E5618F" w:rsidP="00E5618F">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E5618F" w:rsidRPr="009C039C" w:rsidTr="00E5618F">
        <w:tc>
          <w:tcPr>
            <w:tcW w:w="7848" w:type="dxa"/>
            <w:tcBorders>
              <w:left w:val="nil"/>
              <w:right w:val="nil"/>
            </w:tcBorders>
            <w:shd w:val="clear" w:color="auto" w:fill="D3DFEE"/>
          </w:tcPr>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tc>
      </w:tr>
      <w:tr w:rsidR="00E5618F" w:rsidRPr="009C039C" w:rsidTr="00E5618F">
        <w:tc>
          <w:tcPr>
            <w:tcW w:w="7848" w:type="dxa"/>
          </w:tcPr>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tc>
      </w:tr>
      <w:tr w:rsidR="00E5618F" w:rsidRPr="009C039C" w:rsidTr="00E5618F">
        <w:tc>
          <w:tcPr>
            <w:tcW w:w="7848" w:type="dxa"/>
            <w:tcBorders>
              <w:left w:val="nil"/>
              <w:right w:val="nil"/>
            </w:tcBorders>
            <w:shd w:val="clear" w:color="auto" w:fill="D3DFEE"/>
          </w:tcPr>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618F" w:rsidRPr="009C039C" w:rsidRDefault="00E5618F" w:rsidP="00E5618F">
      <w:pPr>
        <w:widowControl w:val="0"/>
        <w:spacing w:line="294" w:lineRule="exact"/>
        <w:rPr>
          <w:rFonts w:ascii="Times New Roman" w:hAnsi="Times New Roman" w:cs="Times New Roman"/>
          <w:b/>
          <w:bCs/>
          <w:color w:val="003366"/>
          <w:sz w:val="24"/>
          <w:szCs w:val="24"/>
        </w:rPr>
      </w:pPr>
    </w:p>
    <w:p w:rsidR="00441D16" w:rsidRDefault="00441D16" w:rsidP="00AB4C2A">
      <w:pPr>
        <w:rPr>
          <w:rFonts w:ascii="Times New Roman" w:hAnsi="Times New Roman" w:cs="Times New Roman"/>
          <w:b/>
          <w:bCs/>
          <w:sz w:val="24"/>
          <w:szCs w:val="24"/>
        </w:rPr>
      </w:pPr>
    </w:p>
    <w:p w:rsidR="00E5618F" w:rsidRPr="00AB4C2A" w:rsidRDefault="00AB4C2A" w:rsidP="00AB4C2A">
      <w:pPr>
        <w:rPr>
          <w:rFonts w:ascii="Times New Roman" w:hAnsi="Times New Roman" w:cs="Times New Roman"/>
          <w:b/>
          <w:bCs/>
          <w:color w:val="003366"/>
          <w:sz w:val="24"/>
          <w:szCs w:val="24"/>
        </w:rPr>
      </w:pPr>
      <w:r w:rsidRPr="00AB4C2A">
        <w:rPr>
          <w:rFonts w:ascii="Times New Roman" w:hAnsi="Times New Roman" w:cs="Times New Roman"/>
          <w:b/>
          <w:bCs/>
          <w:sz w:val="24"/>
          <w:szCs w:val="24"/>
        </w:rPr>
        <w:t xml:space="preserve">R3. </w:t>
      </w:r>
      <w:r w:rsidRPr="00AB4C2A">
        <w:rPr>
          <w:rFonts w:ascii="Times New Roman" w:hAnsi="Times New Roman" w:cs="Times New Roman"/>
          <w:sz w:val="24"/>
          <w:szCs w:val="24"/>
        </w:rPr>
        <w:t>Each Balancing Authority providing Overlap Regulation Service shall evaluate Requirement</w:t>
      </w:r>
      <w:r>
        <w:rPr>
          <w:rFonts w:ascii="Times New Roman" w:hAnsi="Times New Roman" w:cs="Times New Roman"/>
          <w:sz w:val="24"/>
          <w:szCs w:val="24"/>
        </w:rPr>
        <w:t xml:space="preserve"> </w:t>
      </w:r>
      <w:r w:rsidRPr="00AB4C2A">
        <w:rPr>
          <w:rFonts w:ascii="Times New Roman" w:hAnsi="Times New Roman" w:cs="Times New Roman"/>
          <w:sz w:val="24"/>
          <w:szCs w:val="24"/>
        </w:rPr>
        <w:t>R1 (i.e., Control Performance Standard 1 or CPS1) and Requirement R2 (i.e., Control</w:t>
      </w:r>
      <w:r>
        <w:rPr>
          <w:rFonts w:ascii="Times New Roman" w:hAnsi="Times New Roman" w:cs="Times New Roman"/>
          <w:sz w:val="24"/>
          <w:szCs w:val="24"/>
        </w:rPr>
        <w:t xml:space="preserve"> </w:t>
      </w:r>
      <w:r w:rsidRPr="00AB4C2A">
        <w:rPr>
          <w:rFonts w:ascii="Times New Roman" w:hAnsi="Times New Roman" w:cs="Times New Roman"/>
          <w:sz w:val="24"/>
          <w:szCs w:val="24"/>
        </w:rPr>
        <w:t>Performance Standard 2 or CPS2) using the characteristics of the combined ACE and</w:t>
      </w:r>
      <w:r>
        <w:rPr>
          <w:rFonts w:ascii="Times New Roman" w:hAnsi="Times New Roman" w:cs="Times New Roman"/>
          <w:sz w:val="24"/>
          <w:szCs w:val="24"/>
        </w:rPr>
        <w:t xml:space="preserve"> </w:t>
      </w:r>
      <w:r w:rsidRPr="00AB4C2A">
        <w:rPr>
          <w:rFonts w:ascii="Times New Roman" w:hAnsi="Times New Roman" w:cs="Times New Roman"/>
          <w:sz w:val="24"/>
          <w:szCs w:val="24"/>
        </w:rPr>
        <w:t>combined Frequency Bias Settings.</w:t>
      </w:r>
    </w:p>
    <w:p w:rsidR="00E5618F" w:rsidRDefault="00E5618F" w:rsidP="00281790">
      <w:pPr>
        <w:widowControl w:val="0"/>
        <w:spacing w:line="294" w:lineRule="exact"/>
        <w:rPr>
          <w:rFonts w:ascii="Times New Roman" w:hAnsi="Times New Roman" w:cs="Times New Roman"/>
          <w:b/>
          <w:bCs/>
          <w:color w:val="003366"/>
          <w:sz w:val="24"/>
          <w:szCs w:val="24"/>
        </w:rPr>
      </w:pPr>
    </w:p>
    <w:p w:rsidR="00AB4C2A" w:rsidRPr="009C039C" w:rsidRDefault="00AB4C2A" w:rsidP="00AB4C2A">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AB4C2A" w:rsidRPr="009C039C" w:rsidRDefault="00AB4C2A" w:rsidP="00AB4C2A">
      <w:pPr>
        <w:widowControl w:val="0"/>
        <w:tabs>
          <w:tab w:val="left" w:pos="720"/>
        </w:tabs>
        <w:spacing w:line="186" w:lineRule="exact"/>
        <w:ind w:left="720"/>
        <w:rPr>
          <w:rFonts w:ascii="Times New Roman" w:hAnsi="Times New Roman" w:cs="Times New Roman"/>
          <w:sz w:val="24"/>
          <w:szCs w:val="24"/>
        </w:rPr>
      </w:pPr>
    </w:p>
    <w:p w:rsidR="00AB4C2A" w:rsidRPr="009C039C" w:rsidRDefault="00AB4C2A" w:rsidP="00AB4C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AB4C2A" w:rsidRPr="009C039C" w:rsidRDefault="00AB4C2A" w:rsidP="00AB4C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B4C2A" w:rsidRDefault="00AB4C2A" w:rsidP="00AB4C2A">
      <w:pPr>
        <w:widowControl w:val="0"/>
        <w:tabs>
          <w:tab w:val="left" w:pos="900"/>
          <w:tab w:val="left" w:pos="6360"/>
        </w:tabs>
        <w:spacing w:line="294" w:lineRule="exact"/>
        <w:rPr>
          <w:rFonts w:ascii="Times New Roman" w:hAnsi="Times New Roman" w:cs="Times New Roman"/>
          <w:b/>
          <w:i/>
          <w:iCs/>
          <w:color w:val="C00000"/>
          <w:sz w:val="24"/>
          <w:szCs w:val="24"/>
        </w:rPr>
      </w:pPr>
    </w:p>
    <w:p w:rsidR="00AB4C2A" w:rsidRDefault="00AB4C2A" w:rsidP="00AB4C2A">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B4C2A" w:rsidRDefault="00AB4C2A" w:rsidP="00AB4C2A">
      <w:pPr>
        <w:widowControl w:val="0"/>
        <w:tabs>
          <w:tab w:val="left" w:pos="900"/>
          <w:tab w:val="left" w:pos="6360"/>
        </w:tabs>
        <w:spacing w:line="294" w:lineRule="exact"/>
        <w:rPr>
          <w:rFonts w:ascii="Times New Roman" w:hAnsi="Times New Roman" w:cs="Times New Roman"/>
          <w:b/>
          <w:i/>
          <w:iCs/>
          <w:color w:val="C00000"/>
          <w:sz w:val="24"/>
          <w:szCs w:val="24"/>
        </w:rPr>
      </w:pPr>
    </w:p>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AB4C2A" w:rsidRPr="009C039C" w:rsidRDefault="00AB4C2A" w:rsidP="00AB4C2A">
      <w:pPr>
        <w:widowControl w:val="0"/>
        <w:spacing w:line="106" w:lineRule="exact"/>
        <w:rPr>
          <w:rFonts w:ascii="Times New Roman" w:hAnsi="Times New Roman" w:cs="Times New Roman"/>
          <w:sz w:val="24"/>
          <w:szCs w:val="24"/>
        </w:rPr>
      </w:pPr>
    </w:p>
    <w:p w:rsidR="00AB4C2A" w:rsidRPr="009C039C" w:rsidRDefault="00AB4C2A" w:rsidP="00AB4C2A">
      <w:pPr>
        <w:widowControl w:val="0"/>
        <w:spacing w:line="147" w:lineRule="exact"/>
        <w:rPr>
          <w:rFonts w:ascii="Times New Roman" w:hAnsi="Times New Roman" w:cs="Times New Roman"/>
          <w:sz w:val="24"/>
          <w:szCs w:val="24"/>
        </w:rPr>
      </w:pPr>
    </w:p>
    <w:p w:rsidR="00AB4C2A" w:rsidRDefault="00AB4C2A" w:rsidP="00AB4C2A">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Pr>
          <w:rFonts w:ascii="Arial Unicode MS" w:eastAsia="Arial Unicode MS" w:hAnsi="Verdana" w:cs="Arial Unicode MS"/>
          <w:color w:val="365F91"/>
          <w:sz w:val="24"/>
          <w:szCs w:val="24"/>
        </w:rPr>
        <w:t>Determine if the BA provides Overlap Regulation Service</w:t>
      </w:r>
      <w:r w:rsidRPr="00E5618F">
        <w:rPr>
          <w:rFonts w:ascii="Arial Unicode MS" w:eastAsia="Arial Unicode MS" w:hAnsi="Verdana" w:cs="Arial Unicode MS"/>
          <w:color w:val="365F91"/>
          <w:sz w:val="24"/>
          <w:szCs w:val="24"/>
        </w:rPr>
        <w:t xml:space="preserve"> </w:t>
      </w:r>
    </w:p>
    <w:p w:rsidR="00332BB9" w:rsidRDefault="00AB4C2A" w:rsidP="00AB4C2A">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 If so, verify the BA has incorporated the combined ACE and </w:t>
      </w:r>
      <w:r w:rsidR="00332BB9">
        <w:rPr>
          <w:rFonts w:ascii="Arial Unicode MS" w:eastAsia="Arial Unicode MS" w:hAnsi="Verdana" w:cs="Arial Unicode MS"/>
          <w:color w:val="365F91"/>
          <w:sz w:val="24"/>
          <w:szCs w:val="24"/>
        </w:rPr>
        <w:t xml:space="preserve">combined </w:t>
      </w:r>
      <w:r>
        <w:rPr>
          <w:rFonts w:ascii="Arial Unicode MS" w:eastAsia="Arial Unicode MS" w:hAnsi="Verdana" w:cs="Arial Unicode MS"/>
          <w:color w:val="365F91"/>
          <w:sz w:val="24"/>
          <w:szCs w:val="24"/>
        </w:rPr>
        <w:t xml:space="preserve">Frequency </w:t>
      </w:r>
    </w:p>
    <w:p w:rsidR="00AB4C2A" w:rsidRPr="00E5618F" w:rsidRDefault="00332BB9" w:rsidP="00AB4C2A">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 xml:space="preserve">                         </w:t>
      </w:r>
      <w:r w:rsidR="00AB4C2A">
        <w:rPr>
          <w:rFonts w:ascii="Arial Unicode MS" w:eastAsia="Arial Unicode MS" w:hAnsi="Verdana" w:cs="Arial Unicode MS"/>
          <w:color w:val="365F91"/>
          <w:sz w:val="24"/>
          <w:szCs w:val="24"/>
        </w:rPr>
        <w:t>Bias settings</w:t>
      </w:r>
      <w:r>
        <w:rPr>
          <w:rFonts w:ascii="Arial Unicode MS" w:eastAsia="Arial Unicode MS" w:hAnsi="Verdana" w:cs="Arial Unicode MS"/>
          <w:color w:val="365F91"/>
          <w:sz w:val="24"/>
          <w:szCs w:val="24"/>
        </w:rPr>
        <w:t xml:space="preserve"> </w:t>
      </w:r>
      <w:r w:rsidR="00AB4C2A">
        <w:rPr>
          <w:rFonts w:ascii="Arial Unicode MS" w:eastAsia="Arial Unicode MS" w:hAnsi="Verdana" w:cs="Arial Unicode MS"/>
          <w:color w:val="365F91"/>
          <w:sz w:val="24"/>
          <w:szCs w:val="24"/>
        </w:rPr>
        <w:t>into their CPS1 and CPS2 calculations</w:t>
      </w:r>
    </w:p>
    <w:p w:rsidR="00AB4C2A" w:rsidRDefault="00AB4C2A" w:rsidP="00AB4C2A">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rsidR="00AB4C2A" w:rsidRPr="00E5618F" w:rsidRDefault="00AB4C2A" w:rsidP="00AB4C2A">
      <w:pPr>
        <w:widowControl w:val="0"/>
        <w:tabs>
          <w:tab w:val="left" w:pos="1080"/>
          <w:tab w:val="left" w:pos="1560"/>
        </w:tabs>
        <w:spacing w:line="240" w:lineRule="exact"/>
        <w:rPr>
          <w:rFonts w:ascii="Arial Unicode MS" w:eastAsia="Arial Unicode MS" w:hAnsi="Verdana" w:cs="Arial Unicode MS"/>
          <w:color w:val="365F91"/>
          <w:sz w:val="24"/>
          <w:szCs w:val="24"/>
        </w:rPr>
      </w:pPr>
    </w:p>
    <w:p w:rsidR="00AB4C2A" w:rsidRPr="009C039C" w:rsidRDefault="00AB4C2A" w:rsidP="00AB4C2A">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B4C2A" w:rsidRPr="009C039C" w:rsidRDefault="00AB4C2A" w:rsidP="00AB4C2A">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4C2A" w:rsidRPr="009C039C" w:rsidRDefault="00AB4C2A" w:rsidP="00AB4C2A">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B4C2A" w:rsidRPr="009C039C" w:rsidTr="00AB4C2A">
        <w:tc>
          <w:tcPr>
            <w:tcW w:w="7848" w:type="dxa"/>
            <w:tcBorders>
              <w:top w:val="single" w:sz="8" w:space="0" w:color="4F81BD"/>
              <w:left w:val="nil"/>
              <w:bottom w:val="single" w:sz="8" w:space="0" w:color="4F81BD"/>
              <w:right w:val="nil"/>
            </w:tcBorders>
          </w:tcPr>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B4C2A" w:rsidRPr="009C039C" w:rsidRDefault="00AB4C2A" w:rsidP="00AB4C2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B4C2A" w:rsidRPr="009C039C" w:rsidRDefault="00AB4C2A" w:rsidP="00AB4C2A">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B4C2A" w:rsidRPr="009C039C" w:rsidTr="00AB4C2A">
        <w:tc>
          <w:tcPr>
            <w:tcW w:w="7848" w:type="dxa"/>
            <w:tcBorders>
              <w:left w:val="nil"/>
              <w:right w:val="nil"/>
            </w:tcBorders>
            <w:shd w:val="clear" w:color="auto" w:fill="D3DFEE"/>
          </w:tcPr>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tc>
      </w:tr>
      <w:tr w:rsidR="00AB4C2A" w:rsidRPr="009C039C" w:rsidTr="00AB4C2A">
        <w:tc>
          <w:tcPr>
            <w:tcW w:w="7848" w:type="dxa"/>
          </w:tcPr>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tc>
      </w:tr>
      <w:tr w:rsidR="00AB4C2A" w:rsidRPr="009C039C" w:rsidTr="00AB4C2A">
        <w:tc>
          <w:tcPr>
            <w:tcW w:w="7848" w:type="dxa"/>
            <w:tcBorders>
              <w:left w:val="nil"/>
              <w:right w:val="nil"/>
            </w:tcBorders>
            <w:shd w:val="clear" w:color="auto" w:fill="D3DFEE"/>
          </w:tcPr>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B4C2A" w:rsidRPr="009C039C" w:rsidRDefault="00AB4C2A" w:rsidP="00AB4C2A">
      <w:pPr>
        <w:widowControl w:val="0"/>
        <w:spacing w:line="294" w:lineRule="exact"/>
        <w:rPr>
          <w:rFonts w:ascii="Times New Roman" w:hAnsi="Times New Roman" w:cs="Times New Roman"/>
          <w:b/>
          <w:bCs/>
          <w:color w:val="003366"/>
          <w:sz w:val="24"/>
          <w:szCs w:val="24"/>
        </w:rPr>
      </w:pPr>
    </w:p>
    <w:p w:rsidR="00441D16" w:rsidRDefault="00441D16" w:rsidP="00332BB9">
      <w:pPr>
        <w:rPr>
          <w:rFonts w:ascii="Times New Roman" w:hAnsi="Times New Roman" w:cs="Times New Roman"/>
          <w:b/>
          <w:bCs/>
          <w:sz w:val="24"/>
          <w:szCs w:val="24"/>
        </w:rPr>
      </w:pPr>
    </w:p>
    <w:p w:rsidR="00E5618F" w:rsidRPr="00332BB9" w:rsidRDefault="00332BB9" w:rsidP="00332BB9">
      <w:pPr>
        <w:rPr>
          <w:rFonts w:ascii="Times New Roman" w:hAnsi="Times New Roman" w:cs="Times New Roman"/>
          <w:b/>
          <w:bCs/>
          <w:color w:val="003366"/>
          <w:sz w:val="24"/>
          <w:szCs w:val="24"/>
        </w:rPr>
      </w:pPr>
      <w:r w:rsidRPr="00332BB9">
        <w:rPr>
          <w:rFonts w:ascii="Times New Roman" w:hAnsi="Times New Roman" w:cs="Times New Roman"/>
          <w:b/>
          <w:bCs/>
          <w:sz w:val="24"/>
          <w:szCs w:val="24"/>
        </w:rPr>
        <w:t xml:space="preserve">R4. </w:t>
      </w:r>
      <w:r w:rsidRPr="00332BB9">
        <w:rPr>
          <w:rFonts w:ascii="Times New Roman" w:hAnsi="Times New Roman" w:cs="Times New Roman"/>
          <w:sz w:val="24"/>
          <w:szCs w:val="24"/>
        </w:rPr>
        <w:t>Any Balancing Authority receiving Overlap Regulation Service shall not have its control performance evaluated (i.e. from a control performance perspective, the Balancing Authority has shifted all control requirements to the Balancing Authority providing Overlap Regulation Service).</w:t>
      </w:r>
    </w:p>
    <w:p w:rsidR="00E5618F" w:rsidRDefault="00E5618F" w:rsidP="00281790">
      <w:pPr>
        <w:widowControl w:val="0"/>
        <w:spacing w:line="294" w:lineRule="exact"/>
        <w:rPr>
          <w:rFonts w:ascii="Times New Roman" w:hAnsi="Times New Roman" w:cs="Times New Roman"/>
          <w:b/>
          <w:bCs/>
          <w:color w:val="003366"/>
          <w:sz w:val="24"/>
          <w:szCs w:val="24"/>
        </w:rPr>
      </w:pPr>
    </w:p>
    <w:p w:rsidR="00332BB9" w:rsidRDefault="00332BB9" w:rsidP="00281790">
      <w:pPr>
        <w:widowControl w:val="0"/>
        <w:spacing w:line="294" w:lineRule="exact"/>
        <w:rPr>
          <w:rFonts w:ascii="Times New Roman" w:hAnsi="Times New Roman" w:cs="Times New Roman"/>
          <w:b/>
          <w:bCs/>
          <w:color w:val="003366"/>
          <w:sz w:val="24"/>
          <w:szCs w:val="24"/>
        </w:rPr>
      </w:pPr>
    </w:p>
    <w:p w:rsidR="00332BB9" w:rsidRPr="009C039C" w:rsidRDefault="00332BB9" w:rsidP="00332B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32BB9" w:rsidRPr="009C039C" w:rsidRDefault="00332BB9" w:rsidP="00332BB9">
      <w:pPr>
        <w:widowControl w:val="0"/>
        <w:tabs>
          <w:tab w:val="left" w:pos="720"/>
        </w:tabs>
        <w:spacing w:line="186" w:lineRule="exact"/>
        <w:ind w:left="720"/>
        <w:rPr>
          <w:rFonts w:ascii="Times New Roman" w:hAnsi="Times New Roman" w:cs="Times New Roman"/>
          <w:sz w:val="24"/>
          <w:szCs w:val="24"/>
        </w:rPr>
      </w:pPr>
    </w:p>
    <w:p w:rsidR="00332BB9" w:rsidRPr="009C039C" w:rsidRDefault="00332BB9" w:rsidP="00332B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32BB9" w:rsidRPr="009C039C" w:rsidRDefault="00332BB9" w:rsidP="00332B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2BB9" w:rsidRDefault="00332BB9" w:rsidP="00332BB9">
      <w:pPr>
        <w:widowControl w:val="0"/>
        <w:tabs>
          <w:tab w:val="left" w:pos="900"/>
          <w:tab w:val="left" w:pos="6360"/>
        </w:tabs>
        <w:spacing w:line="294" w:lineRule="exact"/>
        <w:rPr>
          <w:rFonts w:ascii="Times New Roman" w:hAnsi="Times New Roman" w:cs="Times New Roman"/>
          <w:b/>
          <w:i/>
          <w:iCs/>
          <w:color w:val="C00000"/>
          <w:sz w:val="24"/>
          <w:szCs w:val="24"/>
        </w:rPr>
      </w:pPr>
    </w:p>
    <w:p w:rsidR="00332BB9" w:rsidRDefault="00332BB9" w:rsidP="00332BB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32BB9" w:rsidRDefault="00332BB9" w:rsidP="00332BB9">
      <w:pPr>
        <w:widowControl w:val="0"/>
        <w:tabs>
          <w:tab w:val="left" w:pos="900"/>
          <w:tab w:val="left" w:pos="6360"/>
        </w:tabs>
        <w:spacing w:line="294" w:lineRule="exact"/>
        <w:rPr>
          <w:rFonts w:ascii="Times New Roman" w:hAnsi="Times New Roman" w:cs="Times New Roman"/>
          <w:b/>
          <w:i/>
          <w:iCs/>
          <w:color w:val="C00000"/>
          <w:sz w:val="24"/>
          <w:szCs w:val="24"/>
        </w:rPr>
      </w:pPr>
    </w:p>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332BB9" w:rsidRPr="009C039C" w:rsidRDefault="00332BB9" w:rsidP="00332BB9">
      <w:pPr>
        <w:widowControl w:val="0"/>
        <w:spacing w:line="106" w:lineRule="exact"/>
        <w:rPr>
          <w:rFonts w:ascii="Times New Roman" w:hAnsi="Times New Roman" w:cs="Times New Roman"/>
          <w:sz w:val="24"/>
          <w:szCs w:val="24"/>
        </w:rPr>
      </w:pPr>
    </w:p>
    <w:p w:rsidR="00332BB9" w:rsidRPr="009C039C" w:rsidRDefault="00332BB9" w:rsidP="00332BB9">
      <w:pPr>
        <w:widowControl w:val="0"/>
        <w:spacing w:line="147" w:lineRule="exact"/>
        <w:rPr>
          <w:rFonts w:ascii="Times New Roman" w:hAnsi="Times New Roman" w:cs="Times New Roman"/>
          <w:sz w:val="24"/>
          <w:szCs w:val="24"/>
        </w:rPr>
      </w:pPr>
    </w:p>
    <w:p w:rsidR="00332BB9" w:rsidRDefault="00332BB9" w:rsidP="00332BB9">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Pr>
          <w:rFonts w:ascii="Arial Unicode MS" w:eastAsia="Arial Unicode MS" w:hAnsi="Verdana" w:cs="Arial Unicode MS"/>
          <w:color w:val="365F91"/>
          <w:sz w:val="24"/>
          <w:szCs w:val="24"/>
        </w:rPr>
        <w:t xml:space="preserve">Determine if the BA </w:t>
      </w:r>
      <w:r w:rsidR="00D81B55">
        <w:rPr>
          <w:rFonts w:ascii="Arial Unicode MS" w:eastAsia="Arial Unicode MS" w:hAnsi="Verdana" w:cs="Arial Unicode MS"/>
          <w:color w:val="365F91"/>
          <w:sz w:val="24"/>
          <w:szCs w:val="24"/>
        </w:rPr>
        <w:t>receives</w:t>
      </w:r>
      <w:r>
        <w:rPr>
          <w:rFonts w:ascii="Arial Unicode MS" w:eastAsia="Arial Unicode MS" w:hAnsi="Verdana" w:cs="Arial Unicode MS"/>
          <w:color w:val="365F91"/>
          <w:sz w:val="24"/>
          <w:szCs w:val="24"/>
        </w:rPr>
        <w:t xml:space="preserve"> Overlap Regulation Service</w:t>
      </w:r>
      <w:r w:rsidRPr="00E5618F">
        <w:rPr>
          <w:rFonts w:ascii="Arial Unicode MS" w:eastAsia="Arial Unicode MS" w:hAnsi="Verdana" w:cs="Arial Unicode MS"/>
          <w:color w:val="365F91"/>
          <w:sz w:val="24"/>
          <w:szCs w:val="24"/>
        </w:rPr>
        <w:t xml:space="preserve"> </w:t>
      </w:r>
    </w:p>
    <w:p w:rsidR="00332BB9" w:rsidRDefault="00332BB9" w:rsidP="00332BB9">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 If so, verify the BA has</w:t>
      </w:r>
      <w:r w:rsidR="00D81B55">
        <w:rPr>
          <w:rFonts w:ascii="Arial Unicode MS" w:eastAsia="Arial Unicode MS" w:hAnsi="Verdana" w:cs="Arial Unicode MS"/>
          <w:color w:val="365F91"/>
          <w:sz w:val="24"/>
          <w:szCs w:val="24"/>
        </w:rPr>
        <w:t xml:space="preserve"> not</w:t>
      </w:r>
      <w:r>
        <w:rPr>
          <w:rFonts w:ascii="Arial Unicode MS" w:eastAsia="Arial Unicode MS" w:hAnsi="Verdana" w:cs="Arial Unicode MS"/>
          <w:color w:val="365F91"/>
          <w:sz w:val="24"/>
          <w:szCs w:val="24"/>
        </w:rPr>
        <w:t xml:space="preserve"> incorporated the combined ACE and combined Frequency </w:t>
      </w:r>
    </w:p>
    <w:p w:rsidR="00332BB9" w:rsidRPr="00E5618F" w:rsidRDefault="00332BB9" w:rsidP="00332BB9">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 xml:space="preserve">                         Bias settings into their CPS1 and CPS2 calculations</w:t>
      </w:r>
    </w:p>
    <w:p w:rsidR="00332BB9" w:rsidRDefault="00332BB9" w:rsidP="00332BB9">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rsidR="00332BB9" w:rsidRPr="00E5618F" w:rsidRDefault="00332BB9" w:rsidP="00332BB9">
      <w:pPr>
        <w:widowControl w:val="0"/>
        <w:tabs>
          <w:tab w:val="left" w:pos="1080"/>
          <w:tab w:val="left" w:pos="1560"/>
        </w:tabs>
        <w:spacing w:line="240" w:lineRule="exact"/>
        <w:rPr>
          <w:rFonts w:ascii="Arial Unicode MS" w:eastAsia="Arial Unicode MS" w:hAnsi="Verdana" w:cs="Arial Unicode MS"/>
          <w:color w:val="365F91"/>
          <w:sz w:val="24"/>
          <w:szCs w:val="24"/>
        </w:rPr>
      </w:pPr>
    </w:p>
    <w:p w:rsidR="00332BB9" w:rsidRPr="009C039C" w:rsidRDefault="00332BB9" w:rsidP="00332BB9">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332BB9" w:rsidRPr="009C039C" w:rsidRDefault="00332BB9" w:rsidP="00332B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2BB9" w:rsidRPr="009C039C" w:rsidRDefault="00332BB9" w:rsidP="00332B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32BB9" w:rsidRPr="009C039C" w:rsidTr="00332BB9">
        <w:tc>
          <w:tcPr>
            <w:tcW w:w="7848" w:type="dxa"/>
            <w:tcBorders>
              <w:top w:val="single" w:sz="8" w:space="0" w:color="4F81BD"/>
              <w:left w:val="nil"/>
              <w:bottom w:val="single" w:sz="8" w:space="0" w:color="4F81BD"/>
              <w:right w:val="nil"/>
            </w:tcBorders>
          </w:tcPr>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32BB9" w:rsidRPr="009C039C" w:rsidRDefault="00332BB9" w:rsidP="00332BB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32BB9" w:rsidRPr="009C039C" w:rsidRDefault="00332BB9" w:rsidP="00332BB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332BB9" w:rsidRPr="009C039C" w:rsidTr="00332BB9">
        <w:tc>
          <w:tcPr>
            <w:tcW w:w="7848" w:type="dxa"/>
            <w:tcBorders>
              <w:left w:val="nil"/>
              <w:right w:val="nil"/>
            </w:tcBorders>
            <w:shd w:val="clear" w:color="auto" w:fill="D3DFEE"/>
          </w:tcPr>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tc>
      </w:tr>
      <w:tr w:rsidR="00332BB9" w:rsidRPr="009C039C" w:rsidTr="00332BB9">
        <w:tc>
          <w:tcPr>
            <w:tcW w:w="7848" w:type="dxa"/>
          </w:tcPr>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tc>
      </w:tr>
      <w:tr w:rsidR="00332BB9" w:rsidRPr="009C039C" w:rsidTr="00332BB9">
        <w:tc>
          <w:tcPr>
            <w:tcW w:w="7848" w:type="dxa"/>
            <w:tcBorders>
              <w:left w:val="nil"/>
              <w:right w:val="nil"/>
            </w:tcBorders>
            <w:shd w:val="clear" w:color="auto" w:fill="D3DFEE"/>
          </w:tcPr>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618F" w:rsidRDefault="00E5618F" w:rsidP="00281790">
      <w:pPr>
        <w:widowControl w:val="0"/>
        <w:spacing w:line="294" w:lineRule="exact"/>
        <w:rPr>
          <w:rFonts w:ascii="Times New Roman" w:hAnsi="Times New Roman" w:cs="Times New Roman"/>
          <w:b/>
          <w:bCs/>
          <w:color w:val="003366"/>
          <w:sz w:val="24"/>
          <w:szCs w:val="24"/>
        </w:rPr>
      </w:pPr>
    </w:p>
    <w:p w:rsidR="00E5618F" w:rsidRDefault="00E5618F" w:rsidP="00281790">
      <w:pPr>
        <w:widowControl w:val="0"/>
        <w:spacing w:line="294" w:lineRule="exact"/>
        <w:rPr>
          <w:rFonts w:ascii="Times New Roman" w:hAnsi="Times New Roman" w:cs="Times New Roman"/>
          <w:b/>
          <w:bCs/>
          <w:color w:val="003366"/>
          <w:sz w:val="24"/>
          <w:szCs w:val="24"/>
        </w:rPr>
      </w:pPr>
    </w:p>
    <w:p w:rsidR="00E5618F" w:rsidRPr="009C039C" w:rsidRDefault="00E5618F" w:rsidP="00281790">
      <w:pPr>
        <w:widowControl w:val="0"/>
        <w:spacing w:line="294" w:lineRule="exact"/>
        <w:rPr>
          <w:rFonts w:ascii="Times New Roman" w:hAnsi="Times New Roman" w:cs="Times New Roman"/>
          <w:b/>
          <w:bCs/>
          <w:color w:val="003366"/>
          <w:sz w:val="24"/>
          <w:szCs w:val="24"/>
        </w:rPr>
      </w:pPr>
    </w:p>
    <w:p w:rsidR="00441D16" w:rsidRDefault="00441D16" w:rsidP="00A74C27">
      <w:pPr>
        <w:pStyle w:val="Heading1"/>
      </w:pPr>
    </w:p>
    <w:p w:rsidR="00441D16" w:rsidRDefault="00441D16" w:rsidP="00A74C27">
      <w:pPr>
        <w:pStyle w:val="Heading1"/>
      </w:pPr>
    </w:p>
    <w:p w:rsidR="00441D16" w:rsidRDefault="00441D16" w:rsidP="00A74C27">
      <w:pPr>
        <w:pStyle w:val="Heading1"/>
      </w:pPr>
    </w:p>
    <w:p w:rsidR="00441D16" w:rsidRDefault="00441D16" w:rsidP="00A74C27">
      <w:pPr>
        <w:pStyle w:val="Heading1"/>
      </w:pPr>
    </w:p>
    <w:p w:rsidR="00441D16" w:rsidRDefault="00441D16" w:rsidP="00A74C27">
      <w:pPr>
        <w:pStyle w:val="Heading1"/>
      </w:pPr>
    </w:p>
    <w:p w:rsidR="00441D16" w:rsidRDefault="00441D16" w:rsidP="00A74C27">
      <w:pPr>
        <w:pStyle w:val="Heading1"/>
      </w:pPr>
    </w:p>
    <w:p w:rsidR="00441D16" w:rsidRDefault="00441D16" w:rsidP="00A74C27">
      <w:pPr>
        <w:pStyle w:val="Heading1"/>
      </w:pPr>
    </w:p>
    <w:p w:rsidR="00441D16" w:rsidRDefault="00441D16" w:rsidP="00441D16">
      <w:pPr>
        <w:pStyle w:val="Heading1"/>
      </w:pPr>
    </w:p>
    <w:p w:rsidR="00441D16" w:rsidRDefault="00441D16" w:rsidP="00441D16">
      <w:pPr>
        <w:pStyle w:val="Heading1"/>
      </w:pPr>
      <w:r>
        <w:t>Supplemental Information</w:t>
      </w:r>
    </w:p>
    <w:p w:rsidR="00441D16" w:rsidRPr="00441D16" w:rsidRDefault="00441D16" w:rsidP="00441D16">
      <w:pPr>
        <w:spacing w:line="284" w:lineRule="atLeast"/>
        <w:rPr>
          <w:rFonts w:ascii="Times New Roman" w:hAnsi="Times New Roman" w:cs="Times New Roman"/>
          <w:sz w:val="24"/>
          <w:szCs w:val="24"/>
        </w:rPr>
      </w:pPr>
    </w:p>
    <w:p w:rsidR="00441D16" w:rsidRPr="00441D16" w:rsidRDefault="00441D16" w:rsidP="00441D16">
      <w:pPr>
        <w:spacing w:line="284" w:lineRule="atLeast"/>
        <w:rPr>
          <w:rFonts w:ascii="Times New Roman" w:hAnsi="Times New Roman" w:cs="Times New Roman"/>
          <w:sz w:val="24"/>
          <w:szCs w:val="24"/>
        </w:rPr>
      </w:pPr>
      <w:r w:rsidRPr="00441D16">
        <w:rPr>
          <w:rStyle w:val="Strong"/>
          <w:rFonts w:ascii="Times New Roman" w:hAnsi="Times New Roman" w:cs="Times New Roman"/>
          <w:sz w:val="24"/>
          <w:szCs w:val="24"/>
        </w:rPr>
        <w:t xml:space="preserve">Other </w:t>
      </w:r>
      <w:r w:rsidRPr="00441D16">
        <w:rPr>
          <w:rStyle w:val="Strong"/>
          <w:rFonts w:ascii="Times New Roman" w:hAnsi="Times New Roman" w:cs="Times New Roman"/>
          <w:sz w:val="24"/>
          <w:szCs w:val="24"/>
        </w:rPr>
        <w:noBreakHyphen/>
      </w:r>
      <w:r w:rsidRPr="00441D1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41D16">
        <w:rPr>
          <w:rStyle w:val="Strong"/>
          <w:rFonts w:ascii="Times New Roman" w:hAnsi="Times New Roman" w:cs="Times New Roman"/>
          <w:b w:val="0"/>
          <w:sz w:val="24"/>
          <w:szCs w:val="24"/>
        </w:rPr>
        <w:t xml:space="preserve">, </w:t>
      </w:r>
      <w:r w:rsidRPr="00441D16">
        <w:rPr>
          <w:rStyle w:val="Strong"/>
          <w:rFonts w:ascii="Times New Roman" w:hAnsi="Times New Roman" w:cs="Times New Roman"/>
          <w:sz w:val="24"/>
          <w:szCs w:val="24"/>
          <w:u w:val="single"/>
        </w:rPr>
        <w:t>as necessary</w:t>
      </w:r>
      <w:r w:rsidRPr="00441D16">
        <w:rPr>
          <w:rStyle w:val="Strong"/>
          <w:rFonts w:ascii="Times New Roman" w:hAnsi="Times New Roman" w:cs="Times New Roman"/>
          <w:b w:val="0"/>
          <w:sz w:val="24"/>
          <w:szCs w:val="24"/>
        </w:rPr>
        <w:t xml:space="preserve"> that</w:t>
      </w:r>
      <w:r w:rsidRPr="00441D16">
        <w:rPr>
          <w:rFonts w:ascii="Times New Roman" w:hAnsi="Times New Roman" w:cs="Times New Roman"/>
          <w:b/>
          <w:sz w:val="24"/>
          <w:szCs w:val="24"/>
        </w:rPr>
        <w:t xml:space="preserve"> </w:t>
      </w:r>
      <w:r w:rsidRPr="00441D16">
        <w:rPr>
          <w:rFonts w:ascii="Times New Roman" w:hAnsi="Times New Roman" w:cs="Times New Roman"/>
          <w:sz w:val="24"/>
          <w:szCs w:val="24"/>
        </w:rPr>
        <w:t>demonstrates compliance with this Reliability Standard.</w:t>
      </w:r>
    </w:p>
    <w:p w:rsidR="00A74C27" w:rsidRPr="00441D16"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441D16" w:rsidRPr="00441D16" w:rsidRDefault="00441D16" w:rsidP="00441D16"/>
    <w:tbl>
      <w:tblPr>
        <w:tblW w:w="0" w:type="auto"/>
        <w:tblLook w:val="00A0" w:firstRow="1" w:lastRow="0" w:firstColumn="1" w:lastColumn="0" w:noHBand="0" w:noVBand="0"/>
      </w:tblPr>
      <w:tblGrid>
        <w:gridCol w:w="693"/>
        <w:gridCol w:w="541"/>
        <w:gridCol w:w="617"/>
        <w:gridCol w:w="597"/>
        <w:gridCol w:w="8568"/>
      </w:tblGrid>
      <w:tr w:rsidR="00AD5422" w:rsidRPr="008374A0" w:rsidTr="00404D27">
        <w:tc>
          <w:tcPr>
            <w:tcW w:w="693"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E01481">
        <w:rPr>
          <w:rFonts w:ascii="Times New Roman" w:hAnsi="Times New Roman" w:cs="Times New Roman"/>
          <w:b/>
          <w:sz w:val="24"/>
          <w:szCs w:val="24"/>
        </w:rPr>
        <w:t>November 24, 2008</w:t>
      </w:r>
    </w:p>
    <w:p w:rsidR="004550E5" w:rsidRPr="004550E5" w:rsidRDefault="00E01481"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BAL-001-0</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E01481" w:rsidRDefault="00E01481" w:rsidP="00E01481">
      <w:pPr>
        <w:widowControl w:val="0"/>
        <w:tabs>
          <w:tab w:val="left" w:pos="60"/>
        </w:tabs>
        <w:spacing w:line="200" w:lineRule="exact"/>
        <w:rPr>
          <w:rFonts w:ascii="Verdana" w:hAnsi="Verdana" w:cs="Verdana"/>
          <w:b/>
          <w:bCs/>
          <w:color w:val="000000"/>
        </w:rPr>
      </w:pPr>
      <w:r>
        <w:rPr>
          <w:rFonts w:ascii="Verdana" w:hAnsi="Verdana" w:cs="Verdana"/>
          <w:b/>
          <w:bCs/>
          <w:color w:val="000000"/>
        </w:rPr>
        <w:t>Order 693</w:t>
      </w:r>
    </w:p>
    <w:p w:rsidR="00E01481" w:rsidRDefault="00E01481" w:rsidP="00E01481">
      <w:pPr>
        <w:widowControl w:val="0"/>
        <w:spacing w:line="160" w:lineRule="exact"/>
      </w:pPr>
    </w:p>
    <w:p w:rsidR="00E01481" w:rsidRDefault="00E01481" w:rsidP="00E01481">
      <w:pPr>
        <w:widowControl w:val="0"/>
        <w:tabs>
          <w:tab w:val="left" w:pos="60"/>
        </w:tabs>
        <w:spacing w:line="200" w:lineRule="exact"/>
        <w:rPr>
          <w:color w:val="0000FF"/>
        </w:rPr>
      </w:pPr>
      <w:r>
        <w:tab/>
      </w:r>
      <w:r>
        <w:rPr>
          <w:color w:val="0000FF"/>
        </w:rPr>
        <w:t>http://www.nerc.com/files/order_693.pdf</w:t>
      </w:r>
    </w:p>
    <w:p w:rsidR="00E01481" w:rsidRDefault="00E01481" w:rsidP="00E01481">
      <w:pPr>
        <w:widowControl w:val="0"/>
        <w:spacing w:line="251" w:lineRule="exact"/>
      </w:pPr>
    </w:p>
    <w:p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P313</w:t>
      </w:r>
      <w:r>
        <w:rPr>
          <w:rFonts w:ascii="Times New Roman" w:hAnsi="Times New Roman" w:cs="Times New Roman"/>
          <w:color w:val="000000"/>
          <w:sz w:val="24"/>
          <w:szCs w:val="24"/>
        </w:rPr>
        <w:tab/>
        <w:t xml:space="preserve">“…regional differences are permissible if they are either more stringent than the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continent</w:t>
      </w:r>
      <w:r>
        <w:rPr>
          <w:rFonts w:ascii="Times New Roman" w:hAnsi="Times New Roman" w:cs="Times New Roman"/>
          <w:color w:val="000000"/>
          <w:sz w:val="24"/>
          <w:szCs w:val="24"/>
        </w:rPr>
        <w:noBreakHyphen/>
        <w:t xml:space="preserve">wide Reliability Standard, or if they are necessitated by a physical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difference in the Bulk</w:t>
      </w:r>
      <w:r>
        <w:rPr>
          <w:rFonts w:ascii="Times New Roman" w:hAnsi="Times New Roman" w:cs="Times New Roman"/>
          <w:color w:val="000000"/>
          <w:sz w:val="24"/>
          <w:szCs w:val="24"/>
        </w:rPr>
        <w:noBreakHyphen/>
        <w:t>Power System.”</w:t>
      </w:r>
    </w:p>
    <w:p w:rsidR="00E01481" w:rsidRDefault="00E01481" w:rsidP="00E01481">
      <w:pPr>
        <w:widowControl w:val="0"/>
        <w:spacing w:line="220" w:lineRule="exact"/>
      </w:pPr>
    </w:p>
    <w:p w:rsidR="00E01481" w:rsidRDefault="00E01481" w:rsidP="00E01481">
      <w:pPr>
        <w:widowControl w:val="0"/>
        <w:tabs>
          <w:tab w:val="left" w:pos="60"/>
        </w:tabs>
        <w:spacing w:line="200" w:lineRule="exact"/>
        <w:rPr>
          <w:rFonts w:ascii="Verdana" w:hAnsi="Verdana" w:cs="Verdana"/>
          <w:b/>
          <w:bCs/>
          <w:color w:val="000000"/>
        </w:rPr>
      </w:pPr>
      <w:r>
        <w:tab/>
      </w:r>
      <w:r>
        <w:rPr>
          <w:rFonts w:ascii="Verdana" w:hAnsi="Verdana" w:cs="Verdana"/>
          <w:b/>
          <w:bCs/>
          <w:color w:val="000000"/>
        </w:rPr>
        <w:t>Order 713</w:t>
      </w:r>
    </w:p>
    <w:p w:rsidR="00E01481" w:rsidRDefault="00E01481" w:rsidP="00E01481">
      <w:pPr>
        <w:widowControl w:val="0"/>
        <w:spacing w:line="160" w:lineRule="exact"/>
      </w:pPr>
    </w:p>
    <w:p w:rsidR="00E01481" w:rsidRDefault="00E01481" w:rsidP="00E01481">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E01481" w:rsidRDefault="00E01481" w:rsidP="00E01481">
      <w:pPr>
        <w:widowControl w:val="0"/>
        <w:spacing w:line="251" w:lineRule="exact"/>
      </w:pPr>
    </w:p>
    <w:p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P14</w:t>
      </w:r>
      <w:r>
        <w:rPr>
          <w:rFonts w:ascii="Times New Roman" w:hAnsi="Times New Roman" w:cs="Times New Roman"/>
          <w:color w:val="000000"/>
          <w:sz w:val="24"/>
          <w:szCs w:val="24"/>
        </w:rPr>
        <w:tab/>
        <w:t>"The purpose of Reliability Standard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is to maintain interconnection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steady</w:t>
      </w:r>
      <w:r>
        <w:rPr>
          <w:rFonts w:ascii="Times New Roman" w:hAnsi="Times New Roman" w:cs="Times New Roman"/>
          <w:color w:val="000000"/>
          <w:sz w:val="24"/>
          <w:szCs w:val="24"/>
        </w:rPr>
        <w:noBreakHyphen/>
        <w:t xml:space="preserve">state frequency within defined limits by balancing real power demand and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supply in real</w:t>
      </w:r>
      <w:r>
        <w:rPr>
          <w:rFonts w:ascii="Times New Roman" w:hAnsi="Times New Roman" w:cs="Times New Roman"/>
          <w:color w:val="000000"/>
          <w:sz w:val="24"/>
          <w:szCs w:val="24"/>
        </w:rPr>
        <w:noBreakHyphen/>
        <w:t>time. It uses two averages, covering the one</w:t>
      </w:r>
      <w:r>
        <w:rPr>
          <w:rFonts w:ascii="Times New Roman" w:hAnsi="Times New Roman" w:cs="Times New Roman"/>
          <w:color w:val="000000"/>
          <w:sz w:val="24"/>
          <w:szCs w:val="24"/>
        </w:rPr>
        <w:noBreakHyphen/>
        <w:t xml:space="preserve">minute and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ten</w:t>
      </w:r>
      <w:r>
        <w:rPr>
          <w:rFonts w:ascii="Times New Roman" w:hAnsi="Times New Roman" w:cs="Times New Roman"/>
          <w:color w:val="000000"/>
          <w:sz w:val="24"/>
          <w:szCs w:val="24"/>
        </w:rPr>
        <w:noBreakHyphen/>
        <w:t xml:space="preserve">minute area control error (ACE) performance (CPS1 and CPS2,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respectively), as measures for determining compliance with its four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obligates each balancing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authority, on a rolling twelve</w:t>
      </w:r>
      <w:r>
        <w:rPr>
          <w:rFonts w:ascii="Times New Roman" w:hAnsi="Times New Roman" w:cs="Times New Roman"/>
          <w:color w:val="000000"/>
          <w:sz w:val="24"/>
          <w:szCs w:val="24"/>
        </w:rPr>
        <w:noBreakHyphen/>
        <w:t>month basis, to maintain its clock</w:t>
      </w:r>
      <w:r>
        <w:rPr>
          <w:rFonts w:ascii="Times New Roman" w:hAnsi="Times New Roman" w:cs="Times New Roman"/>
          <w:color w:val="000000"/>
          <w:sz w:val="24"/>
          <w:szCs w:val="24"/>
        </w:rPr>
        <w:noBreakHyphen/>
        <w:t xml:space="preserve">minute averages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of ACE, modified by its frequency bias and the interconnection frequency, within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 specific limit based on historic performance."</w:t>
      </w:r>
    </w:p>
    <w:p w:rsidR="00E01481" w:rsidRDefault="00E01481" w:rsidP="00E01481">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P16</w:t>
      </w:r>
      <w:r>
        <w:rPr>
          <w:rFonts w:ascii="Times New Roman" w:hAnsi="Times New Roman" w:cs="Times New Roman"/>
          <w:color w:val="000000"/>
          <w:sz w:val="24"/>
          <w:szCs w:val="24"/>
        </w:rPr>
        <w:tab/>
        <w:t xml:space="preserve">"In its December 19, 2007 filing, NERC explained that WECC requested the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ERO to provide a formal interpretation whether the use of WECC’s existing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automatic time error correction factor that is applied to the net interchange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portion of the ACE equation violates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or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0."</w:t>
      </w:r>
    </w:p>
    <w:p w:rsidR="00E01481" w:rsidRDefault="00E01481" w:rsidP="00E01481">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P20</w:t>
      </w:r>
      <w:r>
        <w:rPr>
          <w:rFonts w:ascii="Times New Roman" w:hAnsi="Times New Roman" w:cs="Times New Roman"/>
          <w:color w:val="000000"/>
          <w:sz w:val="24"/>
          <w:szCs w:val="24"/>
        </w:rPr>
        <w:tab/>
        <w:t xml:space="preserve">"The Commission approves the ERO’s formal interpretations of Requirement R1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and 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The ERO’s interpretation of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Requirement R1, is reasonable in that it requires all balancing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authorities in WECC to calculate CPS1 and CPS2 as defined in the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Thus, the interpretation upholds the reliability goal to minimize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frequency deviation of the interconnection by constantly balancing supply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demand."</w:t>
      </w:r>
    </w:p>
    <w:p w:rsidR="00E01481" w:rsidRDefault="00E01481" w:rsidP="00E01481">
      <w:pPr>
        <w:widowControl w:val="0"/>
        <w:spacing w:line="220" w:lineRule="exact"/>
      </w:pPr>
    </w:p>
    <w:p w:rsidR="00E01481" w:rsidRDefault="00E01481" w:rsidP="00E01481">
      <w:pPr>
        <w:widowControl w:val="0"/>
        <w:tabs>
          <w:tab w:val="left" w:pos="60"/>
        </w:tabs>
        <w:spacing w:line="200" w:lineRule="exact"/>
        <w:rPr>
          <w:rFonts w:ascii="Verdana" w:hAnsi="Verdana" w:cs="Verdana"/>
          <w:b/>
          <w:bCs/>
          <w:color w:val="000000"/>
        </w:rPr>
      </w:pPr>
      <w:r>
        <w:tab/>
      </w:r>
      <w:r>
        <w:rPr>
          <w:rFonts w:ascii="Verdana" w:hAnsi="Verdana" w:cs="Verdana"/>
          <w:b/>
          <w:bCs/>
          <w:color w:val="000000"/>
        </w:rPr>
        <w:t>Standards NOPR</w:t>
      </w:r>
    </w:p>
    <w:p w:rsidR="00E01481" w:rsidRDefault="00E01481" w:rsidP="00E01481">
      <w:pPr>
        <w:widowControl w:val="0"/>
        <w:spacing w:line="160" w:lineRule="exact"/>
      </w:pPr>
    </w:p>
    <w:p w:rsidR="00E01481" w:rsidRDefault="00E01481" w:rsidP="00E01481">
      <w:pPr>
        <w:widowControl w:val="0"/>
        <w:tabs>
          <w:tab w:val="left" w:pos="60"/>
        </w:tabs>
        <w:spacing w:line="200" w:lineRule="exact"/>
        <w:rPr>
          <w:color w:val="0000FF"/>
        </w:rPr>
      </w:pPr>
      <w:r>
        <w:tab/>
      </w:r>
      <w:r>
        <w:rPr>
          <w:color w:val="0000FF"/>
        </w:rPr>
        <w:t>http://www.nerc.com/files/Standards_NOPR</w:t>
      </w:r>
      <w:r>
        <w:rPr>
          <w:color w:val="0000FF"/>
        </w:rPr>
        <w:noBreakHyphen/>
        <w:t>FERC_Agenda_Item_E</w:t>
      </w:r>
      <w:r>
        <w:rPr>
          <w:color w:val="0000FF"/>
        </w:rPr>
        <w:noBreakHyphen/>
        <w:t>1.pdf</w:t>
      </w:r>
    </w:p>
    <w:p w:rsidR="00E01481" w:rsidRDefault="00E01481" w:rsidP="00E01481">
      <w:pPr>
        <w:widowControl w:val="0"/>
        <w:spacing w:line="251" w:lineRule="exact"/>
      </w:pPr>
    </w:p>
    <w:p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P135</w:t>
      </w:r>
      <w:r>
        <w:rPr>
          <w:rFonts w:ascii="Times New Roman" w:hAnsi="Times New Roman" w:cs="Times New Roman"/>
          <w:color w:val="000000"/>
          <w:sz w:val="24"/>
          <w:szCs w:val="24"/>
        </w:rPr>
        <w:tab/>
        <w:t>"BAL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provides for an important function necessary to maintain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Bulk</w:t>
      </w:r>
      <w:r>
        <w:rPr>
          <w:rFonts w:ascii="Times New Roman" w:hAnsi="Times New Roman" w:cs="Times New Roman"/>
          <w:color w:val="000000"/>
          <w:sz w:val="24"/>
          <w:szCs w:val="24"/>
        </w:rPr>
        <w:noBreakHyphen/>
        <w:t xml:space="preserve">Power System reliability. Further, the Commission agrees with NERC’s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proposed applicability of this standard to balancing authorities."</w:t>
      </w:r>
    </w:p>
    <w:p w:rsidR="00E01481" w:rsidRDefault="00E01481" w:rsidP="00E01481">
      <w:pPr>
        <w:widowControl w:val="0"/>
        <w:spacing w:line="224" w:lineRule="exact"/>
      </w:pPr>
    </w:p>
    <w:p w:rsidR="00281790" w:rsidRPr="004550E5" w:rsidRDefault="00281790" w:rsidP="00E01481">
      <w:pPr>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BD1" w:rsidRDefault="00C41BD1">
      <w:r>
        <w:separator/>
      </w:r>
    </w:p>
  </w:endnote>
  <w:endnote w:type="continuationSeparator" w:id="0">
    <w:p w:rsidR="00C41BD1" w:rsidRDefault="00C4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009" w:rsidRDefault="000B70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D16" w:rsidRPr="00323003" w:rsidRDefault="00441D16"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441D16" w:rsidRPr="00323003" w:rsidRDefault="00441D16"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441D16" w:rsidRPr="00323003" w:rsidRDefault="00441D16"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441D16" w:rsidRPr="00323003" w:rsidRDefault="00441D16"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441D16" w:rsidRDefault="00441D16"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441D16" w:rsidRPr="00872AF8" w:rsidRDefault="00441D16"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BAL</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0.1a</w:t>
    </w:r>
    <w:r w:rsidRPr="00872AF8">
      <w:rPr>
        <w:rFonts w:ascii="Times New Roman" w:hAnsi="Times New Roman"/>
        <w:sz w:val="18"/>
        <w:szCs w:val="18"/>
      </w:rPr>
      <w:t>_</w:t>
    </w:r>
    <w:r>
      <w:rPr>
        <w:rFonts w:ascii="Times New Roman" w:hAnsi="Times New Roman"/>
        <w:sz w:val="18"/>
        <w:szCs w:val="18"/>
      </w:rPr>
      <w:t>2010</w:t>
    </w:r>
    <w:r w:rsidRPr="00872AF8">
      <w:rPr>
        <w:rFonts w:ascii="Times New Roman" w:hAnsi="Times New Roman"/>
        <w:sz w:val="18"/>
        <w:szCs w:val="18"/>
      </w:rPr>
      <w:t>_v1</w:t>
    </w:r>
  </w:p>
  <w:p w:rsidR="00441D16" w:rsidRPr="00872AF8" w:rsidRDefault="00441D16"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October 2009</w:t>
    </w:r>
  </w:p>
  <w:p w:rsidR="00441D16" w:rsidRPr="00323003" w:rsidRDefault="00441D16"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3744DD">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009" w:rsidRDefault="000B70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BD1" w:rsidRDefault="00C41BD1">
      <w:r>
        <w:separator/>
      </w:r>
    </w:p>
  </w:footnote>
  <w:footnote w:type="continuationSeparator" w:id="0">
    <w:p w:rsidR="00C41BD1" w:rsidRDefault="00C41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009" w:rsidRDefault="000B70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D16" w:rsidRDefault="00441D16">
    <w:pPr>
      <w:widowControl w:val="0"/>
      <w:spacing w:line="240" w:lineRule="exact"/>
      <w:rPr>
        <w:rFonts w:cs="Times New Roman"/>
      </w:rPr>
    </w:pPr>
  </w:p>
  <w:p w:rsidR="00441D16" w:rsidRPr="006813F3" w:rsidRDefault="00441D16"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41D16" w:rsidRPr="006813F3" w:rsidRDefault="00441D16"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0B7009">
      <w:rPr>
        <w:rFonts w:ascii="Times New Roman" w:hAnsi="Times New Roman" w:cs="Times New Roman"/>
        <w:b/>
        <w:bCs/>
        <w:color w:val="000000"/>
        <w:sz w:val="28"/>
        <w:szCs w:val="28"/>
      </w:rPr>
      <w:t>Template</w:t>
    </w:r>
  </w:p>
  <w:p w:rsidR="00441D16" w:rsidRDefault="00D13A92">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41D16" w:rsidRDefault="00441D1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009" w:rsidRDefault="000B70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32BC0"/>
    <w:rsid w:val="00057A68"/>
    <w:rsid w:val="000A4478"/>
    <w:rsid w:val="000B4B1F"/>
    <w:rsid w:val="000B7009"/>
    <w:rsid w:val="000E2855"/>
    <w:rsid w:val="000F0A1C"/>
    <w:rsid w:val="000F4AF6"/>
    <w:rsid w:val="000F4D35"/>
    <w:rsid w:val="000F5E13"/>
    <w:rsid w:val="00100FD6"/>
    <w:rsid w:val="00116F8E"/>
    <w:rsid w:val="001308E2"/>
    <w:rsid w:val="00192C6D"/>
    <w:rsid w:val="001A60CC"/>
    <w:rsid w:val="001D467F"/>
    <w:rsid w:val="00207A7A"/>
    <w:rsid w:val="002478D9"/>
    <w:rsid w:val="00260B45"/>
    <w:rsid w:val="00281790"/>
    <w:rsid w:val="002C6986"/>
    <w:rsid w:val="00323003"/>
    <w:rsid w:val="00332BB9"/>
    <w:rsid w:val="0035604C"/>
    <w:rsid w:val="00357F68"/>
    <w:rsid w:val="0036144D"/>
    <w:rsid w:val="003744DD"/>
    <w:rsid w:val="003E0982"/>
    <w:rsid w:val="003E5FE5"/>
    <w:rsid w:val="003E7EDF"/>
    <w:rsid w:val="00404D27"/>
    <w:rsid w:val="00426E53"/>
    <w:rsid w:val="00441D16"/>
    <w:rsid w:val="00443293"/>
    <w:rsid w:val="004550E5"/>
    <w:rsid w:val="00473790"/>
    <w:rsid w:val="004A25CF"/>
    <w:rsid w:val="004E0362"/>
    <w:rsid w:val="005136A0"/>
    <w:rsid w:val="0055246A"/>
    <w:rsid w:val="00565AEF"/>
    <w:rsid w:val="0059110B"/>
    <w:rsid w:val="005916FC"/>
    <w:rsid w:val="005934DC"/>
    <w:rsid w:val="005D1D5C"/>
    <w:rsid w:val="005D58A1"/>
    <w:rsid w:val="00607435"/>
    <w:rsid w:val="00613FA3"/>
    <w:rsid w:val="00647DE9"/>
    <w:rsid w:val="00656ADB"/>
    <w:rsid w:val="00675E27"/>
    <w:rsid w:val="00684DDA"/>
    <w:rsid w:val="006E1CC0"/>
    <w:rsid w:val="0071094E"/>
    <w:rsid w:val="00756289"/>
    <w:rsid w:val="007A0E0C"/>
    <w:rsid w:val="007B45C5"/>
    <w:rsid w:val="007B6C49"/>
    <w:rsid w:val="007C44D6"/>
    <w:rsid w:val="007C659D"/>
    <w:rsid w:val="00832FF7"/>
    <w:rsid w:val="008509AB"/>
    <w:rsid w:val="00853A30"/>
    <w:rsid w:val="00861282"/>
    <w:rsid w:val="00894768"/>
    <w:rsid w:val="00894CCA"/>
    <w:rsid w:val="008F2767"/>
    <w:rsid w:val="00917067"/>
    <w:rsid w:val="00937B5C"/>
    <w:rsid w:val="00952818"/>
    <w:rsid w:val="009A1984"/>
    <w:rsid w:val="009C039C"/>
    <w:rsid w:val="009C4318"/>
    <w:rsid w:val="009C4340"/>
    <w:rsid w:val="009D3D62"/>
    <w:rsid w:val="00A10643"/>
    <w:rsid w:val="00A40A99"/>
    <w:rsid w:val="00A54319"/>
    <w:rsid w:val="00A74C27"/>
    <w:rsid w:val="00A86374"/>
    <w:rsid w:val="00AB4C2A"/>
    <w:rsid w:val="00AD5422"/>
    <w:rsid w:val="00B06DE8"/>
    <w:rsid w:val="00B258AF"/>
    <w:rsid w:val="00B435EE"/>
    <w:rsid w:val="00BB611C"/>
    <w:rsid w:val="00BE2A33"/>
    <w:rsid w:val="00BF207D"/>
    <w:rsid w:val="00BF3B49"/>
    <w:rsid w:val="00C060E7"/>
    <w:rsid w:val="00C23A94"/>
    <w:rsid w:val="00C41BD1"/>
    <w:rsid w:val="00C568DC"/>
    <w:rsid w:val="00CC452E"/>
    <w:rsid w:val="00CD08F5"/>
    <w:rsid w:val="00CF5895"/>
    <w:rsid w:val="00D13A92"/>
    <w:rsid w:val="00D33732"/>
    <w:rsid w:val="00D45934"/>
    <w:rsid w:val="00D54754"/>
    <w:rsid w:val="00D5513A"/>
    <w:rsid w:val="00D81B55"/>
    <w:rsid w:val="00D830A2"/>
    <w:rsid w:val="00DA119C"/>
    <w:rsid w:val="00DE3654"/>
    <w:rsid w:val="00E0105E"/>
    <w:rsid w:val="00E01481"/>
    <w:rsid w:val="00E5618F"/>
    <w:rsid w:val="00E57E67"/>
    <w:rsid w:val="00E679D3"/>
    <w:rsid w:val="00E8453A"/>
    <w:rsid w:val="00E93387"/>
    <w:rsid w:val="00EB2DD5"/>
    <w:rsid w:val="00EC1F61"/>
    <w:rsid w:val="00ED0E7C"/>
    <w:rsid w:val="00EE621B"/>
    <w:rsid w:val="00F009F3"/>
    <w:rsid w:val="00F07158"/>
    <w:rsid w:val="00F349BF"/>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7ABD4E6-0852-43A0-A553-708D3CC6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441D16"/>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441D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1532</Words>
  <Characters>8736</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vt:lpstr>Subject Matter Experts</vt:lpstr>
      <vt:lpstr>Supporting Evidence and Documentation</vt:lpstr>
      <vt:lpstr>Reliability Standard Language</vt:lpstr>
      <vt:lpstr/>
      <vt:lpstr/>
      <vt:lpstr/>
      <vt:lpstr/>
      <vt:lpstr/>
      <vt:lpstr/>
      <vt:lpstr/>
      <vt:lpstr/>
      <vt:lpstr>Supplemental Information</vt:lpstr>
      <vt:lpstr>Compliance Findings Summary (to be filled out by auditor)</vt:lpstr>
    </vt:vector>
  </TitlesOfParts>
  <Company/>
  <LinksUpToDate>false</LinksUpToDate>
  <CharactersWithSpaces>10248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